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D58" w:rsidRDefault="000C3C51">
      <w:pPr>
        <w:tabs>
          <w:tab w:val="center" w:pos="4536"/>
          <w:tab w:val="right" w:pos="8280"/>
          <w:tab w:val="right" w:pos="9781"/>
        </w:tabs>
        <w:snapToGrid w:val="0"/>
        <w:spacing w:after="0" w:line="360" w:lineRule="auto"/>
        <w:rPr>
          <w:rFonts w:ascii="Arial" w:hAnsi="Arial" w:cs="Arial"/>
          <w:b/>
          <w:bCs/>
          <w:sz w:val="24"/>
          <w:szCs w:val="24"/>
        </w:rPr>
      </w:pPr>
      <w:r>
        <w:rPr>
          <w:rFonts w:ascii="Arial" w:hAnsi="Arial" w:cs="Arial"/>
          <w:b/>
          <w:bCs/>
          <w:sz w:val="24"/>
          <w:szCs w:val="24"/>
        </w:rPr>
        <w:t>3GPP TSG RAN WG1 #98                                                                             R1-1908181</w:t>
      </w:r>
    </w:p>
    <w:p w:rsidR="00956D58" w:rsidRDefault="000C3C51">
      <w:pPr>
        <w:tabs>
          <w:tab w:val="center" w:pos="4536"/>
          <w:tab w:val="right" w:pos="8280"/>
          <w:tab w:val="right" w:pos="9781"/>
        </w:tabs>
        <w:snapToGrid w:val="0"/>
        <w:spacing w:after="0" w:line="360" w:lineRule="auto"/>
        <w:jc w:val="left"/>
        <w:rPr>
          <w:rFonts w:ascii="Arial" w:hAnsi="Arial" w:cs="Arial"/>
          <w:b/>
          <w:bCs/>
          <w:sz w:val="24"/>
          <w:szCs w:val="24"/>
          <w:lang w:eastAsia="ja-JP"/>
        </w:rPr>
      </w:pPr>
      <w:r>
        <w:rPr>
          <w:rFonts w:ascii="Arial" w:hAnsi="Arial" w:cs="Arial"/>
          <w:b/>
          <w:bCs/>
          <w:sz w:val="24"/>
          <w:szCs w:val="24"/>
          <w:lang w:eastAsia="ja-JP"/>
        </w:rPr>
        <w:t>Prague, CZ, August 26th – 30th, 2019</w:t>
      </w:r>
    </w:p>
    <w:p w:rsidR="00956D58" w:rsidRDefault="000C3C51">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 Sanechips</w:t>
      </w:r>
    </w:p>
    <w:p w:rsidR="00956D58" w:rsidRDefault="000C3C51">
      <w:pPr>
        <w:tabs>
          <w:tab w:val="center" w:pos="4536"/>
          <w:tab w:val="right" w:pos="8280"/>
          <w:tab w:val="right" w:pos="9781"/>
        </w:tabs>
        <w:snapToGrid w:val="0"/>
        <w:spacing w:after="0" w:line="360"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On the</w:t>
      </w:r>
      <w:r>
        <w:rPr>
          <w:rFonts w:ascii="Arial" w:hAnsi="Arial" w:cs="Arial" w:hint="eastAsia"/>
          <w:b/>
          <w:bCs/>
          <w:sz w:val="24"/>
          <w:szCs w:val="24"/>
          <w:lang w:val="en-US" w:eastAsia="zh-CN"/>
        </w:rPr>
        <w:t xml:space="preserve"> </w:t>
      </w:r>
      <w:r>
        <w:rPr>
          <w:rFonts w:ascii="Arial" w:hAnsi="Arial" w:cs="Arial"/>
          <w:b/>
          <w:bCs/>
          <w:sz w:val="24"/>
          <w:szCs w:val="24"/>
          <w:lang w:val="en-US" w:eastAsia="zh-CN"/>
        </w:rPr>
        <w:t>remaining issues</w:t>
      </w:r>
      <w:r>
        <w:rPr>
          <w:rFonts w:ascii="Arial" w:hAnsi="Arial" w:cs="Arial" w:hint="eastAsia"/>
          <w:b/>
          <w:bCs/>
          <w:sz w:val="24"/>
          <w:szCs w:val="24"/>
          <w:lang w:val="en-US" w:eastAsia="zh-CN"/>
        </w:rPr>
        <w:t xml:space="preserve"> of msgA channel structure</w:t>
      </w:r>
    </w:p>
    <w:p w:rsidR="00956D58" w:rsidRDefault="000C3C51">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eastAsiaTheme="minorEastAsia" w:hAnsi="Arial" w:cs="Arial" w:hint="eastAsia"/>
          <w:b/>
          <w:bCs/>
          <w:sz w:val="24"/>
          <w:szCs w:val="24"/>
          <w:lang w:val="en-US" w:eastAsia="zh-CN"/>
        </w:rPr>
        <w:t>7</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1.1</w:t>
      </w:r>
    </w:p>
    <w:p w:rsidR="00956D58" w:rsidRDefault="000C3C51">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956D58" w:rsidRDefault="000C3C51">
      <w:pPr>
        <w:pStyle w:val="Heading1"/>
        <w:spacing w:line="360" w:lineRule="auto"/>
        <w:rPr>
          <w:rFonts w:cs="Arial"/>
        </w:rPr>
      </w:pPr>
      <w:r>
        <w:rPr>
          <w:rFonts w:cs="Arial"/>
        </w:rPr>
        <w:t>Introduction</w:t>
      </w:r>
      <w:bookmarkStart w:id="0" w:name="_GoBack"/>
      <w:bookmarkEnd w:id="0"/>
    </w:p>
    <w:p w:rsidR="00956D58" w:rsidRDefault="000C3C51">
      <w:pPr>
        <w:overflowPunct/>
        <w:autoSpaceDE/>
        <w:autoSpaceDN/>
        <w:snapToGrid w:val="0"/>
        <w:spacing w:after="0"/>
        <w:textAlignment w:val="auto"/>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RAN1#96</w:t>
      </w:r>
      <w:r>
        <w:rPr>
          <w:rFonts w:eastAsiaTheme="minorEastAsia" w:hint="eastAsia"/>
          <w:lang w:val="en-US" w:eastAsia="zh-CN"/>
        </w:rPr>
        <w:t xml:space="preserve">, #96bis and #97 meetings, </w:t>
      </w:r>
      <w:r>
        <w:rPr>
          <w:rFonts w:eastAsiaTheme="minorEastAsia"/>
          <w:lang w:val="en-US" w:eastAsia="zh-CN"/>
        </w:rPr>
        <w:t>consensus</w:t>
      </w:r>
      <w:r>
        <w:rPr>
          <w:rFonts w:eastAsiaTheme="minorEastAsia" w:hint="eastAsia"/>
          <w:lang w:val="en-US" w:eastAsia="zh-CN"/>
        </w:rPr>
        <w:t xml:space="preserve"> w</w:t>
      </w:r>
      <w:r>
        <w:rPr>
          <w:rFonts w:eastAsiaTheme="minorEastAsia"/>
          <w:lang w:val="en-US" w:eastAsia="zh-CN"/>
        </w:rPr>
        <w:t>as</w:t>
      </w:r>
      <w:r>
        <w:rPr>
          <w:rFonts w:eastAsiaTheme="minorEastAsia" w:hint="eastAsia"/>
          <w:lang w:val="en-US" w:eastAsia="zh-CN"/>
        </w:rPr>
        <w:t xml:space="preserve"> achieved </w:t>
      </w:r>
      <w:r>
        <w:rPr>
          <w:rFonts w:eastAsiaTheme="minorEastAsia"/>
          <w:lang w:val="en-US" w:eastAsia="zh-CN"/>
        </w:rPr>
        <w:t xml:space="preserve">on the definition of PUSCH occasion and PUSCH resource unit for msgA transmission. Some </w:t>
      </w:r>
      <w:r>
        <w:rPr>
          <w:rFonts w:eastAsiaTheme="minorEastAsia" w:hint="eastAsia"/>
          <w:lang w:val="en-US" w:eastAsia="zh-CN"/>
        </w:rPr>
        <w:t>general design</w:t>
      </w:r>
      <w:r>
        <w:rPr>
          <w:rFonts w:eastAsiaTheme="minorEastAsia"/>
          <w:lang w:val="en-US" w:eastAsia="zh-CN"/>
        </w:rPr>
        <w:t xml:space="preserve"> principles</w:t>
      </w:r>
      <w:r>
        <w:rPr>
          <w:rFonts w:eastAsiaTheme="minorEastAsia" w:hint="eastAsia"/>
          <w:lang w:val="en-US" w:eastAsia="zh-CN"/>
        </w:rPr>
        <w:t xml:space="preserve"> </w:t>
      </w:r>
      <w:r>
        <w:rPr>
          <w:rFonts w:eastAsiaTheme="minorEastAsia"/>
          <w:lang w:val="en-US" w:eastAsia="zh-CN"/>
        </w:rPr>
        <w:t>on the configuration</w:t>
      </w:r>
      <w:r>
        <w:rPr>
          <w:rFonts w:eastAsiaTheme="minorEastAsia" w:hint="eastAsia"/>
          <w:lang w:val="en-US" w:eastAsia="zh-CN"/>
        </w:rPr>
        <w:t xml:space="preserve"> of PUSCH occasion, mapping between </w:t>
      </w:r>
      <w:r>
        <w:rPr>
          <w:rFonts w:eastAsiaTheme="minorEastAsia"/>
          <w:lang w:val="en-US" w:eastAsia="zh-CN"/>
        </w:rPr>
        <w:t xml:space="preserve">RACH </w:t>
      </w:r>
      <w:r>
        <w:rPr>
          <w:rFonts w:eastAsiaTheme="minorEastAsia" w:hint="eastAsia"/>
          <w:lang w:val="en-US" w:eastAsia="zh-CN"/>
        </w:rPr>
        <w:t>preambles and PUSCH resource units</w:t>
      </w:r>
      <w:r>
        <w:rPr>
          <w:rFonts w:eastAsiaTheme="minorEastAsia"/>
          <w:lang w:val="en-US" w:eastAsia="zh-CN"/>
        </w:rPr>
        <w:t>, as well as waveform and numerology for msgA PUSCH have been agreed</w:t>
      </w:r>
      <w:r>
        <w:rPr>
          <w:rFonts w:eastAsiaTheme="minorEastAsia" w:hint="eastAsia"/>
          <w:lang w:val="en-US" w:eastAsia="zh-CN"/>
        </w:rPr>
        <w:t xml:space="preserve">. </w:t>
      </w:r>
    </w:p>
    <w:p w:rsidR="00956D58" w:rsidRDefault="000C3C51">
      <w:pPr>
        <w:overflowPunct/>
        <w:autoSpaceDE/>
        <w:autoSpaceDN/>
        <w:snapToGrid w:val="0"/>
        <w:spacing w:after="0"/>
        <w:textAlignment w:val="auto"/>
        <w:rPr>
          <w:rFonts w:eastAsiaTheme="minorEastAsia"/>
          <w:lang w:val="en-US" w:eastAsia="zh-CN"/>
        </w:rPr>
      </w:pPr>
      <w:r>
        <w:rPr>
          <w:rFonts w:eastAsiaTheme="minorEastAsia"/>
          <w:lang w:val="en-US" w:eastAsia="zh-CN"/>
        </w:rPr>
        <w:t xml:space="preserve">In this contribution, </w:t>
      </w:r>
      <w:r>
        <w:rPr>
          <w:rFonts w:eastAsiaTheme="minorEastAsia" w:hint="eastAsia"/>
          <w:lang w:val="en-US" w:eastAsia="zh-CN"/>
        </w:rPr>
        <w:t>further details on PUSCH occasion</w:t>
      </w:r>
      <w:r>
        <w:rPr>
          <w:rFonts w:eastAsiaTheme="minorEastAsia"/>
          <w:lang w:val="en-US" w:eastAsia="zh-CN"/>
        </w:rPr>
        <w:t xml:space="preserve"> configur</w:t>
      </w:r>
      <w:r>
        <w:rPr>
          <w:rFonts w:eastAsiaTheme="minorEastAsia"/>
          <w:lang w:val="en-US" w:eastAsia="zh-CN"/>
        </w:rPr>
        <w:t>ation and mapping design</w:t>
      </w:r>
      <w:r>
        <w:rPr>
          <w:rFonts w:eastAsiaTheme="minorEastAsia" w:hint="eastAsia"/>
          <w:lang w:val="en-US" w:eastAsia="zh-CN"/>
        </w:rPr>
        <w:t xml:space="preserve"> </w:t>
      </w:r>
      <w:r>
        <w:rPr>
          <w:rFonts w:eastAsiaTheme="minorEastAsia"/>
          <w:lang w:val="en-US" w:eastAsia="zh-CN"/>
        </w:rPr>
        <w:t>are elaborated</w:t>
      </w:r>
      <w:r>
        <w:rPr>
          <w:rFonts w:eastAsiaTheme="minorEastAsia" w:hint="eastAsia"/>
          <w:lang w:val="en-US" w:eastAsia="zh-CN"/>
        </w:rPr>
        <w:t xml:space="preserve">, </w:t>
      </w:r>
      <w:r>
        <w:rPr>
          <w:rFonts w:eastAsiaTheme="minorEastAsia"/>
          <w:lang w:val="en-US" w:eastAsia="zh-CN"/>
        </w:rPr>
        <w:t>with the proposals supported by</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 xml:space="preserve">evaluation </w:t>
      </w:r>
      <w:r>
        <w:rPr>
          <w:rFonts w:eastAsiaTheme="minorEastAsia"/>
          <w:lang w:val="en-US" w:eastAsia="zh-CN"/>
        </w:rPr>
        <w:t>results</w:t>
      </w:r>
      <w:r>
        <w:rPr>
          <w:rFonts w:eastAsiaTheme="minorEastAsia" w:hint="eastAsia"/>
          <w:lang w:val="en-US" w:eastAsia="zh-CN"/>
        </w:rPr>
        <w:t xml:space="preserve">. </w:t>
      </w:r>
    </w:p>
    <w:p w:rsidR="00956D58" w:rsidRDefault="00956D58">
      <w:pPr>
        <w:overflowPunct/>
        <w:autoSpaceDE/>
        <w:autoSpaceDN/>
        <w:snapToGrid w:val="0"/>
        <w:spacing w:after="0"/>
        <w:textAlignment w:val="auto"/>
        <w:rPr>
          <w:rFonts w:eastAsiaTheme="minorEastAsia"/>
          <w:lang w:val="en-US" w:eastAsia="zh-CN"/>
        </w:rPr>
      </w:pPr>
    </w:p>
    <w:p w:rsidR="00956D58" w:rsidRDefault="000C3C51">
      <w:pPr>
        <w:pStyle w:val="Heading1"/>
        <w:spacing w:line="360" w:lineRule="auto"/>
        <w:rPr>
          <w:rFonts w:cs="Arial"/>
        </w:rPr>
      </w:pPr>
      <w:r>
        <w:rPr>
          <w:rFonts w:cs="Arial"/>
        </w:rPr>
        <w:t xml:space="preserve">Channel structure </w:t>
      </w:r>
      <w:r>
        <w:rPr>
          <w:rFonts w:cs="Arial" w:hint="eastAsia"/>
        </w:rPr>
        <w:t>of</w:t>
      </w:r>
      <w:r>
        <w:rPr>
          <w:rFonts w:cs="Arial"/>
        </w:rPr>
        <w:t xml:space="preserve"> </w:t>
      </w:r>
      <w:r>
        <w:rPr>
          <w:rFonts w:cs="Arial" w:hint="eastAsia"/>
        </w:rPr>
        <w:t>msgA</w:t>
      </w:r>
    </w:p>
    <w:p w:rsidR="00956D58" w:rsidRDefault="000C3C51">
      <w:pPr>
        <w:snapToGrid w:val="0"/>
        <w:spacing w:after="0" w:line="240" w:lineRule="atLeast"/>
        <w:rPr>
          <w:rFonts w:eastAsiaTheme="minorEastAsia"/>
          <w:sz w:val="16"/>
          <w:szCs w:val="16"/>
          <w:lang w:val="en-US" w:eastAsia="zh-CN"/>
        </w:rPr>
      </w:pPr>
      <w:r>
        <w:rPr>
          <w:rFonts w:eastAsiaTheme="minorEastAsia"/>
          <w:szCs w:val="22"/>
          <w:lang w:val="en-US" w:eastAsia="zh-CN"/>
        </w:rPr>
        <w:t>In this section, we express our further considerations on the</w:t>
      </w:r>
      <w:r>
        <w:rPr>
          <w:rFonts w:eastAsiaTheme="minorEastAsia" w:hint="eastAsia"/>
          <w:szCs w:val="22"/>
          <w:lang w:val="en-US" w:eastAsia="zh-CN"/>
        </w:rPr>
        <w:t xml:space="preserve"> </w:t>
      </w:r>
      <w:r>
        <w:rPr>
          <w:rFonts w:eastAsiaTheme="minorEastAsia"/>
          <w:szCs w:val="22"/>
          <w:lang w:val="en-US" w:eastAsia="zh-CN"/>
        </w:rPr>
        <w:t xml:space="preserve">time/frequency resource </w:t>
      </w:r>
      <w:r>
        <w:rPr>
          <w:rFonts w:eastAsiaTheme="minorEastAsia" w:hint="eastAsia"/>
          <w:szCs w:val="22"/>
          <w:lang w:val="en-US" w:eastAsia="zh-CN"/>
        </w:rPr>
        <w:t>configuration parameters</w:t>
      </w:r>
      <w:r>
        <w:rPr>
          <w:rFonts w:eastAsiaTheme="minorEastAsia"/>
          <w:szCs w:val="22"/>
          <w:lang w:val="en-US" w:eastAsia="zh-CN"/>
        </w:rPr>
        <w:t xml:space="preserve"> for msgA payload</w:t>
      </w:r>
      <w:r>
        <w:rPr>
          <w:rFonts w:eastAsiaTheme="minorEastAsia" w:hint="eastAsia"/>
          <w:szCs w:val="22"/>
          <w:lang w:val="en-US" w:eastAsia="zh-CN"/>
        </w:rPr>
        <w:t xml:space="preserve">, and some details about supported MCS, guard band, validation rules, </w:t>
      </w:r>
      <w:r>
        <w:rPr>
          <w:rFonts w:eastAsiaTheme="minorEastAsia"/>
          <w:szCs w:val="22"/>
          <w:lang w:val="en-US" w:eastAsia="zh-CN"/>
        </w:rPr>
        <w:t>as well as the mapping</w:t>
      </w:r>
      <w:r>
        <w:rPr>
          <w:rFonts w:eastAsiaTheme="minorEastAsia" w:hint="eastAsia"/>
          <w:szCs w:val="22"/>
          <w:lang w:val="en-US" w:eastAsia="zh-CN"/>
        </w:rPr>
        <w:t xml:space="preserve"> between preamble and PRU, DMRS port/sequence.</w:t>
      </w:r>
    </w:p>
    <w:p w:rsidR="00956D58" w:rsidRDefault="00956D58">
      <w:pPr>
        <w:snapToGrid w:val="0"/>
        <w:spacing w:after="0" w:line="240" w:lineRule="atLeast"/>
        <w:rPr>
          <w:rFonts w:eastAsiaTheme="minorEastAsia"/>
          <w:lang w:val="en-US" w:eastAsia="zh-CN"/>
        </w:rPr>
      </w:pPr>
    </w:p>
    <w:p w:rsidR="00956D58" w:rsidRDefault="000C3C51">
      <w:pPr>
        <w:pStyle w:val="Heading2"/>
        <w:spacing w:line="360" w:lineRule="auto"/>
        <w:rPr>
          <w:rFonts w:eastAsiaTheme="minorEastAsia"/>
        </w:rPr>
      </w:pPr>
      <w:r>
        <w:rPr>
          <w:rFonts w:eastAsiaTheme="minorEastAsia"/>
        </w:rPr>
        <w:t>F</w:t>
      </w:r>
      <w:r>
        <w:rPr>
          <w:rFonts w:eastAsiaTheme="minorEastAsia" w:hint="eastAsia"/>
        </w:rPr>
        <w:t xml:space="preserve">requency-domain resource allocation for msgA </w:t>
      </w:r>
      <w:r>
        <w:rPr>
          <w:rFonts w:eastAsiaTheme="minorEastAsia"/>
        </w:rPr>
        <w:t>payload</w:t>
      </w:r>
    </w:p>
    <w:p w:rsidR="00956D58" w:rsidRDefault="000C3C51">
      <w:pPr>
        <w:snapToGrid w:val="0"/>
        <w:rPr>
          <w:szCs w:val="22"/>
          <w:lang w:val="en-US" w:eastAsia="zh-CN"/>
        </w:rPr>
      </w:pPr>
      <w:r>
        <w:rPr>
          <w:szCs w:val="22"/>
          <w:lang w:val="en-US" w:eastAsia="zh-CN"/>
        </w:rPr>
        <w:t xml:space="preserve">A plurality of </w:t>
      </w:r>
      <w:r>
        <w:rPr>
          <w:szCs w:val="22"/>
          <w:lang w:eastAsia="zh-CN"/>
        </w:rPr>
        <w:t xml:space="preserve">parameters </w:t>
      </w:r>
      <w:r>
        <w:rPr>
          <w:szCs w:val="22"/>
          <w:lang w:val="en-US" w:eastAsia="zh-CN"/>
        </w:rPr>
        <w:t>were</w:t>
      </w:r>
      <w:r>
        <w:rPr>
          <w:szCs w:val="22"/>
          <w:lang w:eastAsia="zh-CN"/>
        </w:rPr>
        <w:t xml:space="preserve"> defined </w:t>
      </w:r>
      <w:r>
        <w:rPr>
          <w:szCs w:val="22"/>
          <w:lang w:val="en-US" w:eastAsia="zh-CN"/>
        </w:rPr>
        <w:t>for the configuration o</w:t>
      </w:r>
      <w:r>
        <w:rPr>
          <w:szCs w:val="22"/>
          <w:lang w:val="en-US" w:eastAsia="zh-CN"/>
        </w:rPr>
        <w:t>f PUSCH occasions. In section 2.1 and 2.2 we further discuss details of the parameters. As for Frequency-domain resource allocation, the parameters “Frequency starting point”, “Number of PRBs per PO”, “Guard band”, and “Number of FDMed POs”, are related.</w:t>
      </w:r>
    </w:p>
    <w:p w:rsidR="00956D58" w:rsidRDefault="000C3C51">
      <w:pPr>
        <w:widowControl w:val="0"/>
        <w:numPr>
          <w:ilvl w:val="0"/>
          <w:numId w:val="7"/>
        </w:numPr>
        <w:snapToGrid w:val="0"/>
        <w:spacing w:afterLines="50"/>
        <w:ind w:left="420" w:firstLine="0"/>
        <w:rPr>
          <w:kern w:val="2"/>
          <w:szCs w:val="22"/>
          <w:lang w:val="en-US" w:eastAsia="ja-JP"/>
        </w:rPr>
      </w:pPr>
      <w:r>
        <w:rPr>
          <w:rFonts w:eastAsia="MS Mincho"/>
          <w:kern w:val="2"/>
          <w:szCs w:val="22"/>
          <w:lang w:val="en-US" w:eastAsia="ja-JP"/>
        </w:rPr>
        <w:t>F</w:t>
      </w:r>
      <w:r>
        <w:rPr>
          <w:rFonts w:eastAsia="MS Mincho"/>
          <w:kern w:val="2"/>
          <w:szCs w:val="22"/>
          <w:lang w:val="en-US" w:eastAsia="ja-JP"/>
        </w:rPr>
        <w:t>requency start</w:t>
      </w:r>
      <w:r>
        <w:rPr>
          <w:rFonts w:eastAsia="宋体"/>
          <w:kern w:val="2"/>
          <w:szCs w:val="22"/>
          <w:lang w:val="en-US" w:eastAsia="zh-CN"/>
        </w:rPr>
        <w:t>ing point</w:t>
      </w:r>
    </w:p>
    <w:p w:rsidR="00956D58" w:rsidRDefault="000C3C51">
      <w:pPr>
        <w:widowControl w:val="0"/>
        <w:snapToGrid w:val="0"/>
        <w:spacing w:afterLines="50"/>
        <w:ind w:leftChars="190" w:left="418"/>
        <w:rPr>
          <w:rFonts w:eastAsia="宋体"/>
          <w:kern w:val="2"/>
          <w:szCs w:val="22"/>
          <w:lang w:val="en-US" w:eastAsia="zh-CN"/>
        </w:rPr>
      </w:pPr>
      <w:r>
        <w:rPr>
          <w:rFonts w:eastAsia="宋体"/>
          <w:kern w:val="2"/>
          <w:szCs w:val="22"/>
          <w:lang w:val="en-US" w:eastAsia="zh-CN"/>
        </w:rPr>
        <w:t>This parameter is specific for opt 1 or opt 2, it defines the start point of frequency domain resource of msgA PUSCH under each configuration.</w:t>
      </w:r>
    </w:p>
    <w:p w:rsidR="00956D58" w:rsidRDefault="000C3C51">
      <w:pPr>
        <w:widowControl w:val="0"/>
        <w:numPr>
          <w:ilvl w:val="2"/>
          <w:numId w:val="8"/>
        </w:numPr>
        <w:snapToGrid w:val="0"/>
        <w:spacing w:afterLines="50"/>
        <w:rPr>
          <w:i/>
          <w:iCs/>
          <w:kern w:val="2"/>
          <w:szCs w:val="22"/>
          <w:lang w:val="en-US" w:eastAsia="ja-JP"/>
        </w:rPr>
      </w:pPr>
      <w:r>
        <w:rPr>
          <w:rFonts w:eastAsia="宋体"/>
          <w:kern w:val="2"/>
          <w:szCs w:val="22"/>
          <w:lang w:val="en-US" w:eastAsia="zh-CN"/>
        </w:rPr>
        <w:t xml:space="preserve">For opt 1 where the PUSCH occasions are separately configured, it is natural to define </w:t>
      </w:r>
      <w:r>
        <w:rPr>
          <w:rFonts w:eastAsia="宋体"/>
          <w:kern w:val="2"/>
          <w:szCs w:val="22"/>
          <w:lang w:val="en-US" w:eastAsia="zh-CN"/>
        </w:rPr>
        <w:t>the frequency starting point as the offset with respect to PRB0 in the BWP, similar as the parameter “</w:t>
      </w:r>
      <w:r>
        <w:rPr>
          <w:rFonts w:eastAsia="宋体"/>
          <w:i/>
          <w:iCs/>
          <w:kern w:val="2"/>
          <w:szCs w:val="22"/>
          <w:lang w:val="en-US" w:eastAsia="zh-CN"/>
        </w:rPr>
        <w:t>msg1-FrequencyStart</w:t>
      </w:r>
      <w:r>
        <w:rPr>
          <w:rFonts w:eastAsia="宋体"/>
          <w:kern w:val="2"/>
          <w:szCs w:val="22"/>
          <w:lang w:val="en-US" w:eastAsia="zh-CN"/>
        </w:rPr>
        <w:t xml:space="preserve">” defined for RACH occasions (TS38.211 Section 6.3.3.2). </w:t>
      </w:r>
    </w:p>
    <w:p w:rsidR="00956D58" w:rsidRDefault="000C3C51">
      <w:pPr>
        <w:widowControl w:val="0"/>
        <w:numPr>
          <w:ilvl w:val="2"/>
          <w:numId w:val="8"/>
        </w:numPr>
        <w:snapToGrid w:val="0"/>
        <w:spacing w:afterLines="50"/>
        <w:rPr>
          <w:kern w:val="2"/>
          <w:szCs w:val="22"/>
          <w:lang w:val="en-US" w:eastAsia="ja-JP"/>
        </w:rPr>
      </w:pPr>
      <w:r>
        <w:rPr>
          <w:rFonts w:eastAsia="宋体"/>
          <w:kern w:val="2"/>
          <w:szCs w:val="22"/>
          <w:lang w:val="en-US" w:eastAsia="zh-CN"/>
        </w:rPr>
        <w:t>For opt 2 where the PUSCH occasions are configured by the relative location w</w:t>
      </w:r>
      <w:r>
        <w:rPr>
          <w:rFonts w:eastAsia="宋体"/>
          <w:kern w:val="2"/>
          <w:szCs w:val="22"/>
          <w:lang w:val="en-US" w:eastAsia="zh-CN"/>
        </w:rPr>
        <w:t>ith respect to the ROs, our preference is to define a s</w:t>
      </w:r>
      <w:r>
        <w:rPr>
          <w:kern w:val="2"/>
          <w:szCs w:val="22"/>
          <w:lang w:val="en-US" w:eastAsia="ja-JP"/>
        </w:rPr>
        <w:t>ingle frequency offset with respect to the start of the first RO</w:t>
      </w:r>
      <w:r>
        <w:rPr>
          <w:rFonts w:eastAsia="宋体"/>
          <w:kern w:val="2"/>
          <w:szCs w:val="22"/>
          <w:lang w:val="en-US" w:eastAsia="zh-CN"/>
        </w:rPr>
        <w:t xml:space="preserve"> in frequency</w:t>
      </w:r>
      <w:r>
        <w:rPr>
          <w:kern w:val="2"/>
          <w:szCs w:val="22"/>
          <w:lang w:val="en-US" w:eastAsia="zh-CN"/>
        </w:rPr>
        <w:t xml:space="preserve">. For most of the cases we think it is reasonable to allocate the PUSCH </w:t>
      </w:r>
      <w:r>
        <w:rPr>
          <w:kern w:val="2"/>
          <w:szCs w:val="22"/>
          <w:lang w:val="en-US" w:eastAsia="zh-CN"/>
        </w:rPr>
        <w:lastRenderedPageBreak/>
        <w:t xml:space="preserve">resources within the PRACH bandwidth in order to </w:t>
      </w:r>
      <w:r>
        <w:rPr>
          <w:kern w:val="2"/>
          <w:szCs w:val="22"/>
          <w:lang w:val="en-US" w:eastAsia="zh-CN"/>
        </w:rPr>
        <w:t>have better channel estimation ability and simplify the receiver implementation.</w:t>
      </w:r>
    </w:p>
    <w:p w:rsidR="00956D58" w:rsidRDefault="000C3C51">
      <w:pPr>
        <w:widowControl w:val="0"/>
        <w:numPr>
          <w:ilvl w:val="2"/>
          <w:numId w:val="8"/>
        </w:numPr>
        <w:snapToGrid w:val="0"/>
        <w:spacing w:afterLines="50"/>
        <w:rPr>
          <w:kern w:val="2"/>
          <w:szCs w:val="22"/>
          <w:lang w:val="en-US" w:eastAsia="ja-JP"/>
        </w:rPr>
      </w:pPr>
      <w:r>
        <w:rPr>
          <w:rFonts w:eastAsia="宋体"/>
          <w:kern w:val="2"/>
          <w:szCs w:val="22"/>
          <w:lang w:val="en-US" w:eastAsia="zh-CN"/>
        </w:rPr>
        <w:t>Another possible option is to have a common definition of the frequency starting point for both opt 1 and opt 2, so that a unified design for frequency resource allocation can</w:t>
      </w:r>
      <w:r>
        <w:rPr>
          <w:rFonts w:eastAsia="宋体"/>
          <w:kern w:val="2"/>
          <w:szCs w:val="22"/>
          <w:lang w:val="en-US" w:eastAsia="zh-CN"/>
        </w:rPr>
        <w:t xml:space="preserve"> be achieved, which may simplify the signalling.</w:t>
      </w:r>
    </w:p>
    <w:p w:rsidR="00956D58" w:rsidRDefault="000C3C51">
      <w:pPr>
        <w:widowControl w:val="0"/>
        <w:numPr>
          <w:ilvl w:val="0"/>
          <w:numId w:val="7"/>
        </w:numPr>
        <w:snapToGrid w:val="0"/>
        <w:spacing w:afterLines="50"/>
        <w:ind w:left="420" w:firstLine="0"/>
        <w:rPr>
          <w:kern w:val="2"/>
          <w:szCs w:val="22"/>
          <w:lang w:val="en-US" w:eastAsia="ja-JP"/>
        </w:rPr>
      </w:pPr>
      <w:r>
        <w:rPr>
          <w:szCs w:val="22"/>
          <w:lang w:val="en-US" w:eastAsia="zh-CN"/>
        </w:rPr>
        <w:t>Number of FDMed POs</w:t>
      </w:r>
    </w:p>
    <w:p w:rsidR="00956D58" w:rsidRDefault="000C3C51">
      <w:pPr>
        <w:widowControl w:val="0"/>
        <w:snapToGrid w:val="0"/>
        <w:spacing w:afterLines="50"/>
        <w:ind w:left="420"/>
        <w:rPr>
          <w:rFonts w:eastAsia="MS Mincho"/>
          <w:kern w:val="2"/>
          <w:szCs w:val="22"/>
          <w:lang w:val="en-US" w:eastAsia="ja-JP"/>
        </w:rPr>
      </w:pPr>
      <w:r>
        <w:rPr>
          <w:rFonts w:eastAsia="MS Mincho" w:hint="eastAsia"/>
          <w:kern w:val="2"/>
          <w:szCs w:val="22"/>
          <w:lang w:val="en-US" w:eastAsia="ja-JP"/>
        </w:rPr>
        <w:t>Similar to RACH occasion, the POs</w:t>
      </w:r>
      <w:r>
        <w:rPr>
          <w:rFonts w:eastAsia="MS Mincho"/>
          <w:kern w:val="2"/>
          <w:szCs w:val="22"/>
          <w:lang w:val="en-US" w:eastAsia="ja-JP"/>
        </w:rPr>
        <w:t xml:space="preserve"> (including guard band or guard period, if exist)</w:t>
      </w:r>
      <w:r>
        <w:rPr>
          <w:rFonts w:eastAsia="MS Mincho" w:hint="eastAsia"/>
          <w:kern w:val="2"/>
          <w:szCs w:val="22"/>
          <w:lang w:val="en-US" w:eastAsia="ja-JP"/>
        </w:rPr>
        <w:t xml:space="preserve"> </w:t>
      </w:r>
      <w:r>
        <w:rPr>
          <w:rFonts w:eastAsia="MS Mincho"/>
          <w:kern w:val="2"/>
          <w:szCs w:val="22"/>
          <w:lang w:val="en-US" w:eastAsia="ja-JP"/>
        </w:rPr>
        <w:t>under the same configuration are consecutive in frequency domain. For the number of FDMed POs, it may be</w:t>
      </w:r>
      <w:r>
        <w:rPr>
          <w:rFonts w:eastAsia="MS Mincho"/>
          <w:kern w:val="2"/>
          <w:szCs w:val="22"/>
          <w:lang w:val="en-US" w:eastAsia="ja-JP"/>
        </w:rPr>
        <w:t xml:space="preserve"> also reasonable to have the same value range as number of FDMed ROs, i.e. {1,2,4,8}.</w:t>
      </w:r>
    </w:p>
    <w:p w:rsidR="00956D58" w:rsidRDefault="000C3C51">
      <w:pPr>
        <w:widowControl w:val="0"/>
        <w:numPr>
          <w:ilvl w:val="0"/>
          <w:numId w:val="7"/>
        </w:numPr>
        <w:snapToGrid w:val="0"/>
        <w:spacing w:afterLines="50"/>
        <w:ind w:left="420" w:firstLine="0"/>
        <w:rPr>
          <w:kern w:val="2"/>
          <w:szCs w:val="22"/>
          <w:lang w:val="en-US" w:eastAsia="ja-JP"/>
        </w:rPr>
      </w:pPr>
      <w:r>
        <w:rPr>
          <w:rFonts w:eastAsia="MS Mincho"/>
          <w:kern w:val="2"/>
          <w:szCs w:val="22"/>
          <w:lang w:val="en-US" w:eastAsia="ja-JP"/>
        </w:rPr>
        <w:t>Number of PRBs</w:t>
      </w:r>
      <w:r>
        <w:rPr>
          <w:rFonts w:eastAsia="宋体"/>
          <w:kern w:val="2"/>
          <w:szCs w:val="22"/>
          <w:lang w:val="en-US" w:eastAsia="zh-CN"/>
        </w:rPr>
        <w:t xml:space="preserve"> per PO</w:t>
      </w:r>
    </w:p>
    <w:p w:rsidR="00956D58" w:rsidRDefault="000C3C51">
      <w:pPr>
        <w:pStyle w:val="CommentText"/>
        <w:snapToGrid w:val="0"/>
        <w:spacing w:afterLines="50"/>
        <w:ind w:leftChars="190" w:left="418"/>
        <w:rPr>
          <w:rFonts w:eastAsia="宋体"/>
          <w:kern w:val="2"/>
          <w:szCs w:val="22"/>
          <w:lang w:val="en-US" w:eastAsia="zh-CN"/>
        </w:rPr>
      </w:pPr>
      <w:r>
        <w:rPr>
          <w:rFonts w:eastAsia="宋体"/>
          <w:kern w:val="2"/>
          <w:szCs w:val="22"/>
          <w:lang w:val="en-US" w:eastAsia="zh-CN"/>
        </w:rPr>
        <w:t>Based on the analytical calculation, we found that if 14 symbol (with 1/7 DMRS overhead) is allocated, 3 PRBs is enough for the transmission of 72bi</w:t>
      </w:r>
      <w:r>
        <w:rPr>
          <w:rFonts w:eastAsia="宋体"/>
          <w:kern w:val="2"/>
          <w:szCs w:val="22"/>
          <w:lang w:val="en-US" w:eastAsia="zh-CN"/>
        </w:rPr>
        <w:t>ts payload with the lowest MCS level 0. Considering the possibility of mini-slot resource allocation, {1,2,3,6} PRBs seems to be adequate choices for 56/72bits payload transmission under RRC_INACTIVE/IDLE state.</w:t>
      </w:r>
    </w:p>
    <w:p w:rsidR="00956D58" w:rsidRDefault="000C3C51">
      <w:pPr>
        <w:pStyle w:val="CommentText"/>
        <w:snapToGrid w:val="0"/>
        <w:spacing w:afterLines="50"/>
        <w:ind w:leftChars="190" w:left="418"/>
        <w:rPr>
          <w:szCs w:val="22"/>
        </w:rPr>
      </w:pPr>
      <w:r>
        <w:rPr>
          <w:rFonts w:eastAsia="宋体"/>
          <w:kern w:val="2"/>
          <w:szCs w:val="22"/>
          <w:lang w:val="en-US" w:eastAsia="zh-CN"/>
        </w:rPr>
        <w:t xml:space="preserve">In addition, </w:t>
      </w:r>
      <w:r>
        <w:rPr>
          <w:szCs w:val="22"/>
        </w:rPr>
        <w:t>UP data transmission may be inv</w:t>
      </w:r>
      <w:r>
        <w:rPr>
          <w:szCs w:val="22"/>
        </w:rPr>
        <w:t>olve</w:t>
      </w:r>
      <w:r>
        <w:rPr>
          <w:rFonts w:eastAsia="宋体" w:hint="eastAsia"/>
          <w:szCs w:val="22"/>
          <w:lang w:val="en-US" w:eastAsia="zh-CN"/>
        </w:rPr>
        <w:t>d</w:t>
      </w:r>
      <w:r>
        <w:rPr>
          <w:szCs w:val="22"/>
        </w:rPr>
        <w:t xml:space="preserve"> for the 2-step RACH application in RRC_CONNECTED state. In that case, a possible way </w:t>
      </w:r>
      <w:r>
        <w:rPr>
          <w:rFonts w:eastAsia="宋体" w:hint="eastAsia"/>
          <w:szCs w:val="22"/>
          <w:lang w:val="en-US" w:eastAsia="zh-CN"/>
        </w:rPr>
        <w:t xml:space="preserve">is </w:t>
      </w:r>
      <w:r>
        <w:rPr>
          <w:szCs w:val="22"/>
        </w:rPr>
        <w:t>to pre-define a separate set of candidate values for the pair of payload size (or MCS) and number of PRBs per PO. However, how to set the candidate values appropr</w:t>
      </w:r>
      <w:r>
        <w:rPr>
          <w:szCs w:val="22"/>
        </w:rPr>
        <w:t xml:space="preserve">iately and meanwhile keep the signalling overhead as low as possible seems to be a non-trivial task. Since UP data transmission is only supported for the UEs in RRC_connected state, an alternative way is to have UE-specific RRC configurations including at </w:t>
      </w:r>
      <w:r>
        <w:rPr>
          <w:szCs w:val="22"/>
        </w:rPr>
        <w:t>least the payload size (or MCS) and number of PRBs per PO, which can overwrite the pre-configured values.</w:t>
      </w:r>
    </w:p>
    <w:p w:rsidR="00956D58" w:rsidRDefault="000C3C51">
      <w:pPr>
        <w:widowControl w:val="0"/>
        <w:numPr>
          <w:ilvl w:val="0"/>
          <w:numId w:val="7"/>
        </w:numPr>
        <w:snapToGrid w:val="0"/>
        <w:spacing w:afterLines="50"/>
        <w:ind w:left="420" w:firstLine="0"/>
        <w:rPr>
          <w:rFonts w:eastAsia="宋体"/>
          <w:kern w:val="2"/>
          <w:szCs w:val="22"/>
          <w:lang w:val="en-US" w:eastAsia="zh-CN"/>
        </w:rPr>
      </w:pPr>
      <w:r>
        <w:rPr>
          <w:rFonts w:eastAsia="宋体"/>
          <w:kern w:val="2"/>
          <w:szCs w:val="22"/>
          <w:lang w:val="en-US" w:eastAsia="zh-CN"/>
        </w:rPr>
        <w:t>Guard band</w:t>
      </w:r>
    </w:p>
    <w:p w:rsidR="00956D58" w:rsidRDefault="000C3C51">
      <w:pPr>
        <w:widowControl w:val="0"/>
        <w:snapToGrid w:val="0"/>
        <w:spacing w:afterLines="50"/>
        <w:ind w:left="420"/>
        <w:rPr>
          <w:rFonts w:eastAsia="宋体"/>
          <w:kern w:val="2"/>
          <w:szCs w:val="22"/>
          <w:lang w:val="en-US" w:eastAsia="zh-CN"/>
        </w:rPr>
      </w:pPr>
      <w:r>
        <w:rPr>
          <w:rFonts w:eastAsia="宋体"/>
          <w:kern w:val="2"/>
          <w:szCs w:val="22"/>
          <w:lang w:val="en-US" w:eastAsia="zh-CN"/>
        </w:rPr>
        <w:t>A guard band between POs can reduce the inter-carrier interferences, especially for the contention based data transmission without the corr</w:t>
      </w:r>
      <w:r>
        <w:rPr>
          <w:rFonts w:eastAsia="宋体"/>
          <w:kern w:val="2"/>
          <w:szCs w:val="22"/>
          <w:lang w:val="en-US" w:eastAsia="zh-CN"/>
        </w:rPr>
        <w:t xml:space="preserve">ection of time/frequency offsets. On the other hand, introducing the PRB-level gap will results in the waste of resources, and thus reduce the overall resource utilization efficiency, especially when the number of PRBs per PO is small. </w:t>
      </w:r>
    </w:p>
    <w:p w:rsidR="00956D58" w:rsidRDefault="000C3C51">
      <w:pPr>
        <w:widowControl w:val="0"/>
        <w:snapToGrid w:val="0"/>
        <w:spacing w:afterLines="50"/>
        <w:ind w:left="420"/>
        <w:rPr>
          <w:rFonts w:eastAsia="宋体"/>
          <w:kern w:val="2"/>
          <w:szCs w:val="22"/>
          <w:lang w:val="en-US" w:eastAsia="zh-CN"/>
        </w:rPr>
      </w:pPr>
      <w:r>
        <w:rPr>
          <w:rFonts w:eastAsia="宋体"/>
          <w:kern w:val="2"/>
          <w:szCs w:val="22"/>
          <w:lang w:val="en-US" w:eastAsia="zh-CN"/>
        </w:rPr>
        <w:t>We did some evaluat</w:t>
      </w:r>
      <w:r>
        <w:rPr>
          <w:rFonts w:eastAsia="宋体"/>
          <w:kern w:val="2"/>
          <w:szCs w:val="22"/>
          <w:lang w:val="en-US" w:eastAsia="zh-CN"/>
        </w:rPr>
        <w:t>ions in our companion contribution [1], where it can be found that under non-ideal timing/frequency offset, the performance of 2UEs with adjacent PO allocation in frequency domain will result</w:t>
      </w:r>
      <w:r>
        <w:rPr>
          <w:rFonts w:eastAsia="宋体"/>
          <w:kern w:val="2"/>
          <w:szCs w:val="22"/>
          <w:lang w:val="en-US" w:eastAsia="zh-CN"/>
        </w:rPr>
        <w:t xml:space="preserve"> in 0.5~1dB performance loss compared to 2UE</w:t>
      </w:r>
      <w:r>
        <w:rPr>
          <w:rFonts w:eastAsia="宋体" w:hint="eastAsia"/>
          <w:kern w:val="2"/>
          <w:szCs w:val="22"/>
          <w:lang w:val="en-US" w:eastAsia="zh-CN"/>
        </w:rPr>
        <w:t>s</w:t>
      </w:r>
      <w:r>
        <w:rPr>
          <w:rFonts w:eastAsia="宋体"/>
          <w:kern w:val="2"/>
          <w:szCs w:val="22"/>
          <w:lang w:val="en-US" w:eastAsia="zh-CN"/>
        </w:rPr>
        <w:t xml:space="preserve"> with 1 PRB gap. However, if the 1PRB in between is actually used for the payload transmission of one of the UEs (which means the code rate of this UE can be lower), the performance is even better than leaving the resource as gap. Considering the trade-off</w:t>
      </w:r>
      <w:r>
        <w:rPr>
          <w:rFonts w:eastAsia="宋体"/>
          <w:kern w:val="2"/>
          <w:szCs w:val="22"/>
          <w:lang w:val="en-US" w:eastAsia="zh-CN"/>
        </w:rPr>
        <w:t xml:space="preserve"> of performance and resource utilization, we think the guard band between adjacent POs in frequency can be configurable from {0, 1} PRB. </w:t>
      </w:r>
    </w:p>
    <w:p w:rsidR="00956D58" w:rsidRDefault="000C3C51">
      <w:pPr>
        <w:spacing w:after="0"/>
        <w:rPr>
          <w:rFonts w:eastAsiaTheme="minorEastAsia"/>
          <w:szCs w:val="22"/>
          <w:lang w:val="en-US" w:eastAsia="zh-CN"/>
        </w:rPr>
      </w:pPr>
      <w:r>
        <w:rPr>
          <w:rFonts w:eastAsiaTheme="minorEastAsia" w:hint="eastAsia"/>
          <w:szCs w:val="22"/>
          <w:lang w:val="en-US" w:eastAsia="zh-CN"/>
        </w:rPr>
        <w:t xml:space="preserve">Another issue is whether </w:t>
      </w:r>
      <w:r>
        <w:rPr>
          <w:rFonts w:eastAsiaTheme="minorEastAsia"/>
          <w:szCs w:val="22"/>
          <w:lang w:val="en-US" w:eastAsia="zh-CN"/>
        </w:rPr>
        <w:t>the frequency resource of msgA PUSCH should be limited to the bandwidth of PRACH. We think it</w:t>
      </w:r>
      <w:r>
        <w:rPr>
          <w:rFonts w:eastAsiaTheme="minorEastAsia"/>
          <w:szCs w:val="22"/>
          <w:lang w:val="en-US" w:eastAsia="zh-CN"/>
        </w:rPr>
        <w:t xml:space="preserve"> would be benefi</w:t>
      </w:r>
      <w:r>
        <w:rPr>
          <w:rFonts w:eastAsiaTheme="minorEastAsia" w:hint="eastAsia"/>
          <w:szCs w:val="22"/>
          <w:lang w:val="en-US" w:eastAsia="zh-CN"/>
        </w:rPr>
        <w:t>cial</w:t>
      </w:r>
      <w:r>
        <w:rPr>
          <w:rFonts w:eastAsiaTheme="minorEastAsia"/>
          <w:szCs w:val="22"/>
          <w:lang w:val="en-US" w:eastAsia="zh-CN"/>
        </w:rPr>
        <w:t xml:space="preserve"> for receiver implementation, and the preamble can be used to enhance the channel estimation especially when DMRS collision may happen. If it is supported, then for </w:t>
      </w:r>
      <w:r>
        <w:rPr>
          <w:rFonts w:eastAsiaTheme="minorEastAsia"/>
          <w:szCs w:val="22"/>
          <w:lang w:val="en-US" w:eastAsia="zh-CN"/>
        </w:rPr>
        <w:lastRenderedPageBreak/>
        <w:t xml:space="preserve">opt 2 configuration the frequency starting point of msgA PUSCH can be </w:t>
      </w:r>
      <w:r>
        <w:rPr>
          <w:rFonts w:eastAsiaTheme="minorEastAsia"/>
          <w:szCs w:val="22"/>
          <w:lang w:val="en-US" w:eastAsia="zh-CN"/>
        </w:rPr>
        <w:t>defined as the offset with respect to the starting of the first RO, so as to minimize the signalling overhead.</w:t>
      </w:r>
    </w:p>
    <w:p w:rsidR="00956D58" w:rsidRDefault="00956D58">
      <w:pPr>
        <w:spacing w:after="0"/>
        <w:rPr>
          <w:rFonts w:eastAsiaTheme="minorEastAsia"/>
          <w:szCs w:val="22"/>
          <w:lang w:val="en-US" w:eastAsia="zh-CN"/>
        </w:rPr>
      </w:pPr>
    </w:p>
    <w:p w:rsidR="00956D58" w:rsidRDefault="000C3C51">
      <w:pPr>
        <w:snapToGrid w:val="0"/>
        <w:spacing w:after="60"/>
        <w:rPr>
          <w:rFonts w:eastAsiaTheme="minorEastAsia"/>
          <w:b/>
          <w:bCs/>
          <w:i/>
          <w:iCs/>
          <w:szCs w:val="22"/>
          <w:lang w:val="en-US" w:eastAsia="zh-CN"/>
        </w:rPr>
      </w:pPr>
      <w:r>
        <w:rPr>
          <w:rFonts w:eastAsiaTheme="minorEastAsia"/>
          <w:b/>
          <w:bCs/>
          <w:i/>
          <w:iCs/>
          <w:szCs w:val="22"/>
          <w:lang w:val="en-US" w:eastAsia="zh-CN"/>
        </w:rPr>
        <w:t xml:space="preserve">Proposal 1: </w:t>
      </w:r>
    </w:p>
    <w:p w:rsidR="00956D58" w:rsidRDefault="000C3C51">
      <w:pPr>
        <w:numPr>
          <w:ilvl w:val="0"/>
          <w:numId w:val="9"/>
        </w:numPr>
        <w:snapToGrid w:val="0"/>
        <w:spacing w:after="60"/>
        <w:rPr>
          <w:rFonts w:eastAsiaTheme="minorEastAsia"/>
          <w:b/>
          <w:bCs/>
          <w:i/>
          <w:iCs/>
          <w:szCs w:val="22"/>
          <w:lang w:val="en-US" w:eastAsia="zh-CN"/>
        </w:rPr>
      </w:pPr>
      <w:r>
        <w:rPr>
          <w:rFonts w:eastAsiaTheme="minorEastAsia"/>
          <w:b/>
          <w:bCs/>
          <w:i/>
          <w:iCs/>
          <w:szCs w:val="22"/>
          <w:lang w:val="en-US" w:eastAsia="zh-CN"/>
        </w:rPr>
        <w:t>Consider</w:t>
      </w:r>
      <w:r>
        <w:rPr>
          <w:rFonts w:eastAsiaTheme="minorEastAsia"/>
          <w:b/>
          <w:bCs/>
          <w:i/>
          <w:iCs/>
          <w:szCs w:val="22"/>
          <w:lang w:val="en-US" w:eastAsia="zh-CN"/>
        </w:rPr>
        <w:t xml:space="preserve"> the following value ranges</w:t>
      </w:r>
      <w:r>
        <w:rPr>
          <w:rFonts w:eastAsiaTheme="minorEastAsia" w:hint="eastAsia"/>
          <w:b/>
          <w:bCs/>
          <w:i/>
          <w:iCs/>
          <w:szCs w:val="22"/>
          <w:lang w:val="en-US" w:eastAsia="zh-CN"/>
        </w:rPr>
        <w:t>\clarifications</w:t>
      </w:r>
      <w:r>
        <w:rPr>
          <w:rFonts w:eastAsiaTheme="minorEastAsia"/>
          <w:b/>
          <w:bCs/>
          <w:i/>
          <w:iCs/>
          <w:szCs w:val="22"/>
          <w:lang w:val="en-US" w:eastAsia="zh-CN"/>
        </w:rPr>
        <w:t xml:space="preserve"> for the parameters of frequency resource allocation of msgA PUSCH.</w:t>
      </w:r>
    </w:p>
    <w:p w:rsidR="00956D58" w:rsidRDefault="000C3C51">
      <w:pPr>
        <w:numPr>
          <w:ilvl w:val="1"/>
          <w:numId w:val="9"/>
        </w:numPr>
        <w:snapToGrid w:val="0"/>
        <w:spacing w:after="60"/>
        <w:rPr>
          <w:rFonts w:eastAsiaTheme="minorEastAsia"/>
          <w:b/>
          <w:bCs/>
          <w:i/>
          <w:iCs/>
          <w:lang w:val="en-US" w:eastAsia="zh-CN"/>
        </w:rPr>
      </w:pPr>
      <w:r>
        <w:rPr>
          <w:rFonts w:eastAsia="宋体"/>
          <w:b/>
          <w:i/>
          <w:kern w:val="2"/>
          <w:szCs w:val="22"/>
          <w:lang w:val="en-US" w:eastAsia="zh-CN"/>
        </w:rPr>
        <w:t>The freque</w:t>
      </w:r>
      <w:r>
        <w:rPr>
          <w:rFonts w:eastAsia="宋体"/>
          <w:b/>
          <w:i/>
          <w:kern w:val="2"/>
          <w:szCs w:val="22"/>
          <w:lang w:val="en-US" w:eastAsia="zh-CN"/>
        </w:rPr>
        <w:t>ncy starting point can be defined as the offset with respect to PRB0 in the BWP, which is common for both opt 1 and opt 2 resource configuration;</w:t>
      </w:r>
    </w:p>
    <w:p w:rsidR="00956D58" w:rsidRDefault="000C3C51">
      <w:pPr>
        <w:numPr>
          <w:ilvl w:val="1"/>
          <w:numId w:val="9"/>
        </w:numPr>
        <w:snapToGrid w:val="0"/>
        <w:spacing w:after="60"/>
        <w:rPr>
          <w:rFonts w:eastAsiaTheme="minorEastAsia"/>
          <w:b/>
          <w:bCs/>
          <w:i/>
          <w:iCs/>
          <w:lang w:val="en-US" w:eastAsia="zh-CN"/>
        </w:rPr>
      </w:pPr>
      <w:r>
        <w:rPr>
          <w:rFonts w:eastAsia="宋体"/>
          <w:b/>
          <w:i/>
          <w:kern w:val="2"/>
          <w:szCs w:val="22"/>
          <w:lang w:val="en-US" w:eastAsia="zh-CN"/>
        </w:rPr>
        <w:t>Number of FDMed POs can be set from {1,2,4,8};</w:t>
      </w:r>
    </w:p>
    <w:p w:rsidR="00956D58" w:rsidRDefault="000C3C51">
      <w:pPr>
        <w:numPr>
          <w:ilvl w:val="1"/>
          <w:numId w:val="9"/>
        </w:numPr>
        <w:snapToGrid w:val="0"/>
        <w:spacing w:after="60"/>
        <w:rPr>
          <w:rFonts w:eastAsiaTheme="minorEastAsia"/>
          <w:b/>
          <w:bCs/>
          <w:i/>
          <w:iCs/>
          <w:lang w:val="en-US" w:eastAsia="zh-CN"/>
        </w:rPr>
      </w:pPr>
      <w:r>
        <w:rPr>
          <w:rFonts w:eastAsia="MS Mincho"/>
          <w:b/>
          <w:i/>
          <w:kern w:val="2"/>
          <w:szCs w:val="22"/>
          <w:lang w:val="en-US" w:eastAsia="ja-JP"/>
        </w:rPr>
        <w:t>Number of PRBs</w:t>
      </w:r>
      <w:r>
        <w:rPr>
          <w:rFonts w:eastAsia="宋体"/>
          <w:b/>
          <w:i/>
          <w:kern w:val="2"/>
          <w:szCs w:val="22"/>
          <w:lang w:val="en-US" w:eastAsia="zh-CN"/>
        </w:rPr>
        <w:t xml:space="preserve"> per PO can be set from {1,2,3,6} PRBs for 56/72bits payload transmission under RRC_IDLE/INACTIVE state; </w:t>
      </w:r>
    </w:p>
    <w:p w:rsidR="00956D58" w:rsidRDefault="000C3C51">
      <w:pPr>
        <w:numPr>
          <w:ilvl w:val="1"/>
          <w:numId w:val="9"/>
        </w:numPr>
        <w:snapToGrid w:val="0"/>
        <w:spacing w:after="60"/>
        <w:rPr>
          <w:rFonts w:eastAsiaTheme="minorEastAsia"/>
          <w:b/>
          <w:bCs/>
          <w:i/>
          <w:iCs/>
          <w:lang w:val="en-US" w:eastAsia="zh-CN"/>
        </w:rPr>
      </w:pPr>
      <w:r>
        <w:rPr>
          <w:rFonts w:eastAsia="宋体"/>
          <w:b/>
          <w:i/>
          <w:kern w:val="2"/>
          <w:szCs w:val="22"/>
          <w:lang w:val="en-US" w:eastAsia="zh-CN"/>
        </w:rPr>
        <w:t xml:space="preserve">For </w:t>
      </w:r>
      <w:r>
        <w:rPr>
          <w:b/>
          <w:i/>
          <w:szCs w:val="22"/>
        </w:rPr>
        <w:t>UP data transmission in RRC_CONNECTED state, using UE-specific RRC configurations for the signalling of at least MCS (or TBS) and number of PRBs p</w:t>
      </w:r>
      <w:r>
        <w:rPr>
          <w:b/>
          <w:i/>
          <w:szCs w:val="22"/>
        </w:rPr>
        <w:t>er PO;</w:t>
      </w:r>
    </w:p>
    <w:p w:rsidR="00956D58" w:rsidRDefault="000C3C51">
      <w:pPr>
        <w:numPr>
          <w:ilvl w:val="1"/>
          <w:numId w:val="9"/>
        </w:numPr>
        <w:snapToGrid w:val="0"/>
        <w:spacing w:after="60"/>
        <w:rPr>
          <w:rFonts w:eastAsiaTheme="minorEastAsia"/>
          <w:b/>
          <w:bCs/>
          <w:i/>
          <w:iCs/>
          <w:lang w:val="en-US" w:eastAsia="zh-CN"/>
        </w:rPr>
      </w:pPr>
      <w:r>
        <w:rPr>
          <w:rFonts w:eastAsia="宋体"/>
          <w:b/>
          <w:i/>
          <w:kern w:val="2"/>
          <w:szCs w:val="22"/>
          <w:lang w:val="en-US" w:eastAsia="zh-CN"/>
        </w:rPr>
        <w:t>The</w:t>
      </w:r>
      <w:r>
        <w:rPr>
          <w:rFonts w:eastAsia="宋体"/>
          <w:b/>
          <w:i/>
          <w:kern w:val="2"/>
          <w:szCs w:val="22"/>
          <w:lang w:val="en-US" w:eastAsia="zh-CN"/>
        </w:rPr>
        <w:t xml:space="preserve"> guard band between adjacent POs in frequency can be set from {0, 1} PRB.</w:t>
      </w:r>
    </w:p>
    <w:p w:rsidR="00956D58" w:rsidRDefault="000C3C51">
      <w:pPr>
        <w:numPr>
          <w:ilvl w:val="1"/>
          <w:numId w:val="9"/>
        </w:numPr>
        <w:snapToGrid w:val="0"/>
        <w:spacing w:after="60"/>
        <w:rPr>
          <w:rFonts w:eastAsiaTheme="minorEastAsia"/>
          <w:b/>
          <w:bCs/>
          <w:i/>
          <w:iCs/>
          <w:lang w:val="en-US" w:eastAsia="zh-CN"/>
        </w:rPr>
      </w:pPr>
      <w:r>
        <w:rPr>
          <w:rFonts w:eastAsia="宋体"/>
          <w:b/>
          <w:i/>
          <w:kern w:val="2"/>
          <w:szCs w:val="22"/>
          <w:lang w:val="en-US" w:eastAsia="zh-CN"/>
        </w:rPr>
        <w:t>Support to limit the frequency resource of msgA PUSCH with</w:t>
      </w:r>
      <w:r>
        <w:rPr>
          <w:rFonts w:eastAsia="宋体" w:hint="eastAsia"/>
          <w:b/>
          <w:i/>
          <w:kern w:val="2"/>
          <w:szCs w:val="22"/>
          <w:lang w:val="en-US" w:eastAsia="zh-CN"/>
        </w:rPr>
        <w:t>in</w:t>
      </w:r>
      <w:r>
        <w:rPr>
          <w:rFonts w:eastAsia="宋体"/>
          <w:b/>
          <w:i/>
          <w:kern w:val="2"/>
          <w:szCs w:val="22"/>
          <w:lang w:val="en-US" w:eastAsia="zh-CN"/>
        </w:rPr>
        <w:t xml:space="preserve"> the total bandwidth of PRACH. And the frequency starting point for opt 2 is defined as the offset with respect to the starting of the first RO.</w:t>
      </w:r>
    </w:p>
    <w:p w:rsidR="00956D58" w:rsidRDefault="00956D58">
      <w:pPr>
        <w:rPr>
          <w:rFonts w:eastAsiaTheme="minorEastAsia"/>
          <w:b/>
          <w:bCs/>
          <w:i/>
          <w:iCs/>
          <w:lang w:val="en-US" w:eastAsia="zh-CN"/>
        </w:rPr>
      </w:pPr>
    </w:p>
    <w:p w:rsidR="00956D58" w:rsidRDefault="000C3C51">
      <w:pPr>
        <w:pStyle w:val="Heading2"/>
        <w:spacing w:line="360" w:lineRule="auto"/>
        <w:rPr>
          <w:rFonts w:eastAsiaTheme="minorEastAsia"/>
        </w:rPr>
      </w:pPr>
      <w:r>
        <w:rPr>
          <w:rFonts w:eastAsiaTheme="minorEastAsia"/>
        </w:rPr>
        <w:t>Time</w:t>
      </w:r>
      <w:r>
        <w:rPr>
          <w:rFonts w:eastAsiaTheme="minorEastAsia" w:hint="eastAsia"/>
        </w:rPr>
        <w:t>-domain resource allocation for msgA payload</w:t>
      </w:r>
    </w:p>
    <w:p w:rsidR="00956D58" w:rsidRDefault="000C3C51">
      <w:pPr>
        <w:rPr>
          <w:szCs w:val="22"/>
          <w:lang w:val="en-US" w:eastAsia="zh-CN"/>
        </w:rPr>
      </w:pPr>
      <w:r>
        <w:rPr>
          <w:szCs w:val="22"/>
          <w:lang w:val="en-US" w:eastAsia="zh-CN"/>
        </w:rPr>
        <w:t>The main difference between the two options reflects</w:t>
      </w:r>
      <w:r>
        <w:rPr>
          <w:rFonts w:hint="eastAsia"/>
          <w:szCs w:val="22"/>
          <w:lang w:val="en-US" w:eastAsia="zh-CN"/>
        </w:rPr>
        <w:t xml:space="preserve"> </w:t>
      </w:r>
      <w:r>
        <w:rPr>
          <w:szCs w:val="22"/>
          <w:lang w:val="en-US" w:eastAsia="zh-CN"/>
        </w:rPr>
        <w:t>on the t</w:t>
      </w:r>
      <w:r>
        <w:rPr>
          <w:szCs w:val="22"/>
          <w:lang w:val="en-US" w:eastAsia="zh-CN"/>
        </w:rPr>
        <w:t xml:space="preserve">ime-domain resource configurations. Whatever opt 1 or opt 2 is adopted, there are basically two ways to configure the time domain resources for each PO: </w:t>
      </w:r>
    </w:p>
    <w:p w:rsidR="00956D58" w:rsidRDefault="000C3C51">
      <w:pPr>
        <w:pStyle w:val="ListParagraph"/>
        <w:numPr>
          <w:ilvl w:val="0"/>
          <w:numId w:val="10"/>
        </w:numPr>
        <w:ind w:firstLineChars="0"/>
        <w:rPr>
          <w:szCs w:val="22"/>
          <w:lang w:val="en-US" w:eastAsia="zh-CN"/>
        </w:rPr>
      </w:pPr>
      <w:r>
        <w:rPr>
          <w:szCs w:val="22"/>
          <w:lang w:val="en-US" w:eastAsia="zh-CN"/>
        </w:rPr>
        <w:t>Method 1: the starting location of the PO is indicated at symbol-level based on the offset (or periodi</w:t>
      </w:r>
      <w:r>
        <w:rPr>
          <w:szCs w:val="22"/>
          <w:lang w:val="en-US" w:eastAsia="zh-CN"/>
        </w:rPr>
        <w:t xml:space="preserve">city + offset), and the length of PO is also defined as the number of symbols; </w:t>
      </w:r>
    </w:p>
    <w:p w:rsidR="00956D58" w:rsidRDefault="000C3C51">
      <w:pPr>
        <w:pStyle w:val="ListParagraph"/>
        <w:numPr>
          <w:ilvl w:val="0"/>
          <w:numId w:val="10"/>
        </w:numPr>
        <w:ind w:firstLineChars="0"/>
        <w:rPr>
          <w:szCs w:val="22"/>
          <w:lang w:val="en-US" w:eastAsia="zh-CN"/>
        </w:rPr>
      </w:pPr>
      <w:r>
        <w:rPr>
          <w:szCs w:val="22"/>
          <w:lang w:val="en-US" w:eastAsia="zh-CN"/>
        </w:rPr>
        <w:t xml:space="preserve">Method 2: the location of the PO is indicated at slot-level based on the offset (or periodicity + offset), while the starting symbol and number of symbols of the PO within the </w:t>
      </w:r>
      <w:r>
        <w:rPr>
          <w:szCs w:val="22"/>
          <w:lang w:val="en-US" w:eastAsia="zh-CN"/>
        </w:rPr>
        <w:t>slot is indicated implicitly by using the SLIV.</w:t>
      </w:r>
    </w:p>
    <w:p w:rsidR="00956D58" w:rsidRDefault="000C3C51">
      <w:pPr>
        <w:rPr>
          <w:rFonts w:eastAsiaTheme="minorEastAsia"/>
          <w:szCs w:val="22"/>
          <w:lang w:val="en-US" w:eastAsia="zh-CN"/>
        </w:rPr>
      </w:pPr>
      <w:r>
        <w:rPr>
          <w:rFonts w:eastAsiaTheme="minorEastAsia"/>
          <w:szCs w:val="22"/>
          <w:lang w:val="en-US" w:eastAsia="zh-CN"/>
        </w:rPr>
        <w:t xml:space="preserve">Both methods are feasible for opt 1 resource configuration, and method 2 is preferred since it basically reuse the current NR time-domain resource allocation and thus less spec impact is expected. For opt 2, </w:t>
      </w:r>
      <w:r>
        <w:rPr>
          <w:rFonts w:eastAsiaTheme="minorEastAsia"/>
          <w:szCs w:val="22"/>
          <w:lang w:val="en-US" w:eastAsia="zh-CN"/>
        </w:rPr>
        <w:t>method 2 is also preferred since it can guarantee that the allocated PO will not cross the slot boundary, and also the data and DMRS for different POs will not be overlapped.</w:t>
      </w:r>
    </w:p>
    <w:p w:rsidR="00956D58" w:rsidRDefault="000C3C51">
      <w:pPr>
        <w:rPr>
          <w:rFonts w:eastAsiaTheme="minorEastAsia"/>
          <w:szCs w:val="22"/>
          <w:lang w:val="en-US" w:eastAsia="zh-CN"/>
        </w:rPr>
      </w:pPr>
      <w:r>
        <w:rPr>
          <w:szCs w:val="22"/>
          <w:lang w:val="en-US" w:eastAsia="zh-CN"/>
        </w:rPr>
        <w:lastRenderedPageBreak/>
        <w:t>Based on the slot-level resource allocation mentioned above, the parameters speci</w:t>
      </w:r>
      <w:r>
        <w:rPr>
          <w:szCs w:val="22"/>
          <w:lang w:val="en-US" w:eastAsia="zh-CN"/>
        </w:rPr>
        <w:t>fic to each of the options are listed as follows.</w:t>
      </w:r>
    </w:p>
    <w:p w:rsidR="00956D58" w:rsidRDefault="000C3C51">
      <w:pPr>
        <w:widowControl w:val="0"/>
        <w:numPr>
          <w:ilvl w:val="0"/>
          <w:numId w:val="11"/>
        </w:numPr>
        <w:spacing w:after="0"/>
        <w:ind w:left="840"/>
        <w:rPr>
          <w:rFonts w:eastAsia="MS Mincho"/>
          <w:kern w:val="2"/>
          <w:szCs w:val="22"/>
          <w:lang w:val="en-US" w:eastAsia="ja-JP"/>
        </w:rPr>
      </w:pPr>
      <w:r>
        <w:rPr>
          <w:rFonts w:eastAsia="宋体"/>
          <w:kern w:val="2"/>
          <w:szCs w:val="22"/>
          <w:lang w:val="en-US" w:eastAsia="zh-CN"/>
        </w:rPr>
        <w:t xml:space="preserve">For </w:t>
      </w:r>
      <w:r>
        <w:rPr>
          <w:rFonts w:eastAsia="MS Mincho"/>
          <w:kern w:val="2"/>
          <w:szCs w:val="22"/>
          <w:lang w:val="en-US" w:eastAsia="ja-JP"/>
        </w:rPr>
        <w:t xml:space="preserve">Opt 1 </w:t>
      </w:r>
      <w:r>
        <w:rPr>
          <w:rFonts w:eastAsia="宋体"/>
          <w:kern w:val="2"/>
          <w:szCs w:val="22"/>
          <w:lang w:val="en-US" w:eastAsia="zh-CN"/>
        </w:rPr>
        <w:t>–</w:t>
      </w:r>
      <w:r>
        <w:rPr>
          <w:rFonts w:eastAsia="MS Mincho"/>
          <w:kern w:val="2"/>
          <w:szCs w:val="22"/>
          <w:lang w:val="en-US" w:eastAsia="ja-JP"/>
        </w:rPr>
        <w:t xml:space="preserve"> separate configuration</w:t>
      </w:r>
      <w:r>
        <w:rPr>
          <w:rFonts w:eastAsia="宋体"/>
          <w:kern w:val="2"/>
          <w:szCs w:val="22"/>
          <w:lang w:val="en-US" w:eastAsia="zh-CN"/>
        </w:rPr>
        <w:t xml:space="preserve">, </w:t>
      </w:r>
    </w:p>
    <w:p w:rsidR="00956D58" w:rsidRDefault="000C3C51">
      <w:pPr>
        <w:widowControl w:val="0"/>
        <w:numPr>
          <w:ilvl w:val="1"/>
          <w:numId w:val="11"/>
        </w:numPr>
        <w:spacing w:after="0"/>
        <w:ind w:left="1260"/>
        <w:rPr>
          <w:szCs w:val="22"/>
          <w:lang w:val="en-US" w:eastAsia="zh-CN"/>
        </w:rPr>
      </w:pPr>
      <w:r>
        <w:rPr>
          <w:rFonts w:eastAsia="MS Mincho"/>
          <w:kern w:val="2"/>
          <w:szCs w:val="22"/>
          <w:lang w:val="en-US" w:eastAsia="ja-JP"/>
        </w:rPr>
        <w:t>Periodicity: reuse the value range of PRACH, i.e. {10, 20, 40, 80, 160}ms</w:t>
      </w:r>
    </w:p>
    <w:p w:rsidR="00956D58" w:rsidRDefault="000C3C51">
      <w:pPr>
        <w:widowControl w:val="0"/>
        <w:numPr>
          <w:ilvl w:val="1"/>
          <w:numId w:val="11"/>
        </w:numPr>
        <w:spacing w:after="0"/>
        <w:ind w:left="1260"/>
        <w:rPr>
          <w:rFonts w:eastAsia="宋体"/>
          <w:kern w:val="2"/>
          <w:szCs w:val="22"/>
          <w:lang w:val="en-US" w:eastAsia="zh-CN"/>
        </w:rPr>
      </w:pPr>
      <w:r>
        <w:rPr>
          <w:rFonts w:eastAsia="MS Mincho"/>
          <w:kern w:val="2"/>
          <w:szCs w:val="22"/>
          <w:lang w:val="en-US" w:eastAsia="ja-JP"/>
        </w:rPr>
        <w:t xml:space="preserve">Offset(s): index(-es) of the slot(s) where the PUSCH resources are allocated. Multiple offsets can be configured </w:t>
      </w:r>
      <w:r>
        <w:rPr>
          <w:rFonts w:eastAsia="宋体"/>
          <w:kern w:val="2"/>
          <w:szCs w:val="22"/>
          <w:lang w:val="en-US" w:eastAsia="zh-CN"/>
        </w:rPr>
        <w:t>to have multiple PUSCH slots in time domain within the period.</w:t>
      </w:r>
    </w:p>
    <w:p w:rsidR="00956D58" w:rsidRDefault="000C3C51">
      <w:pPr>
        <w:widowControl w:val="0"/>
        <w:numPr>
          <w:ilvl w:val="1"/>
          <w:numId w:val="11"/>
        </w:numPr>
        <w:spacing w:after="0"/>
        <w:ind w:left="1260"/>
        <w:rPr>
          <w:rFonts w:eastAsia="宋体"/>
          <w:kern w:val="2"/>
          <w:szCs w:val="22"/>
          <w:lang w:val="en-US" w:eastAsia="zh-CN"/>
        </w:rPr>
      </w:pPr>
      <w:r>
        <w:rPr>
          <w:rFonts w:ascii="Times" w:eastAsia="Batang" w:hAnsi="Times"/>
          <w:szCs w:val="24"/>
          <w:lang w:eastAsia="zh-CN"/>
        </w:rPr>
        <w:t>Resource allocation within a slot: t</w:t>
      </w:r>
      <w:r>
        <w:rPr>
          <w:rFonts w:eastAsia="宋体"/>
          <w:kern w:val="2"/>
          <w:szCs w:val="22"/>
          <w:lang w:val="en-US" w:eastAsia="zh-CN"/>
        </w:rPr>
        <w:t xml:space="preserve">he </w:t>
      </w:r>
      <w:r>
        <w:rPr>
          <w:rFonts w:eastAsia="MS Mincho"/>
          <w:kern w:val="2"/>
          <w:szCs w:val="22"/>
          <w:lang w:val="en-US" w:eastAsia="ja-JP"/>
        </w:rPr>
        <w:t>starting symbol</w:t>
      </w:r>
      <w:r>
        <w:rPr>
          <w:rFonts w:eastAsia="宋体"/>
          <w:kern w:val="2"/>
          <w:szCs w:val="22"/>
          <w:lang w:val="en-US" w:eastAsia="zh-CN"/>
        </w:rPr>
        <w:t xml:space="preserve"> and</w:t>
      </w:r>
      <w:r>
        <w:rPr>
          <w:rFonts w:eastAsia="MS Mincho"/>
          <w:kern w:val="2"/>
          <w:szCs w:val="22"/>
          <w:lang w:val="en-US" w:eastAsia="ja-JP"/>
        </w:rPr>
        <w:t xml:space="preserve"> number of time-domain</w:t>
      </w:r>
      <w:r>
        <w:rPr>
          <w:rFonts w:eastAsia="MS Mincho"/>
          <w:kern w:val="2"/>
          <w:szCs w:val="22"/>
          <w:lang w:val="en-US" w:eastAsia="ja-JP"/>
        </w:rPr>
        <w:t xml:space="preserve"> POs</w:t>
      </w:r>
      <w:r>
        <w:rPr>
          <w:rFonts w:eastAsia="宋体"/>
          <w:kern w:val="2"/>
          <w:szCs w:val="22"/>
          <w:lang w:val="en-US" w:eastAsia="zh-CN"/>
        </w:rPr>
        <w:t xml:space="preserve"> </w:t>
      </w:r>
      <w:r>
        <w:rPr>
          <w:rFonts w:eastAsia="MS Mincho"/>
          <w:kern w:val="2"/>
          <w:szCs w:val="22"/>
          <w:lang w:val="en-US" w:eastAsia="ja-JP"/>
        </w:rPr>
        <w:t>in a slot for msgA PUSCH</w:t>
      </w:r>
      <w:r>
        <w:rPr>
          <w:rFonts w:eastAsia="宋体" w:hint="eastAsia"/>
          <w:kern w:val="2"/>
          <w:szCs w:val="22"/>
          <w:lang w:val="en-US" w:eastAsia="zh-CN"/>
        </w:rPr>
        <w:t xml:space="preserve"> </w:t>
      </w:r>
      <w:r>
        <w:rPr>
          <w:rFonts w:eastAsia="宋体"/>
          <w:kern w:val="2"/>
          <w:szCs w:val="22"/>
          <w:lang w:val="en-US" w:eastAsia="zh-CN"/>
        </w:rPr>
        <w:t>can be implicitly configured via SLIV-based indication. This is common for all the allocated slots;</w:t>
      </w:r>
    </w:p>
    <w:p w:rsidR="00956D58" w:rsidRDefault="000C3C51">
      <w:pPr>
        <w:widowControl w:val="0"/>
        <w:numPr>
          <w:ilvl w:val="0"/>
          <w:numId w:val="12"/>
        </w:numPr>
        <w:overflowPunct/>
        <w:autoSpaceDE/>
        <w:autoSpaceDN/>
        <w:adjustRightInd/>
        <w:spacing w:after="0" w:line="240" w:lineRule="auto"/>
        <w:ind w:left="840"/>
        <w:textAlignment w:val="auto"/>
        <w:rPr>
          <w:rFonts w:eastAsia="宋体"/>
          <w:kern w:val="2"/>
          <w:szCs w:val="22"/>
          <w:lang w:val="en-US" w:eastAsia="zh-CN"/>
        </w:rPr>
      </w:pPr>
      <w:r>
        <w:rPr>
          <w:rFonts w:eastAsia="宋体"/>
          <w:kern w:val="2"/>
          <w:szCs w:val="22"/>
          <w:lang w:val="en-US" w:eastAsia="zh-CN"/>
        </w:rPr>
        <w:t xml:space="preserve">For Opt 2 – relative location, </w:t>
      </w:r>
    </w:p>
    <w:p w:rsidR="00956D58" w:rsidRDefault="000C3C51">
      <w:pPr>
        <w:widowControl w:val="0"/>
        <w:numPr>
          <w:ilvl w:val="1"/>
          <w:numId w:val="11"/>
        </w:numPr>
        <w:spacing w:after="0"/>
        <w:ind w:left="1260"/>
        <w:rPr>
          <w:rFonts w:eastAsia="MS Mincho"/>
          <w:kern w:val="2"/>
          <w:szCs w:val="22"/>
          <w:lang w:val="en-US" w:eastAsia="ja-JP"/>
        </w:rPr>
      </w:pPr>
      <w:r>
        <w:rPr>
          <w:rFonts w:eastAsia="MS Mincho"/>
          <w:kern w:val="2"/>
          <w:szCs w:val="22"/>
          <w:lang w:val="en-US" w:eastAsia="ja-JP"/>
        </w:rPr>
        <w:t>Single time offset (combination of slot-level and symbol-level indication): slot-level indicat</w:t>
      </w:r>
      <w:r>
        <w:rPr>
          <w:rFonts w:eastAsia="MS Mincho"/>
          <w:kern w:val="2"/>
          <w:szCs w:val="22"/>
          <w:lang w:val="en-US" w:eastAsia="ja-JP"/>
        </w:rPr>
        <w:t xml:space="preserve">ion can be explicitly configured with respect to each PRACH slot. Similar to PUCCH-to-PUSCH resource indication, a transform on the slot numbering should be applied in case the SCSs of PRACH and PUSCH are different, i.e. </w:t>
      </w:r>
      <m:oMath>
        <m:r>
          <w:rPr>
            <w:rFonts w:ascii="Cambria Math" w:eastAsia="MS Mincho" w:hAnsi="Cambria Math"/>
            <w:kern w:val="2"/>
            <w:szCs w:val="22"/>
            <w:lang w:val="en-US" w:eastAsia="ja-JP"/>
          </w:rPr>
          <m:t>n</m:t>
        </m:r>
        <m:r>
          <m:rPr>
            <m:sty m:val="p"/>
          </m:rPr>
          <w:rPr>
            <w:rFonts w:ascii="Cambria Math" w:eastAsia="MS Mincho" w:hAnsi="Cambria Math"/>
            <w:kern w:val="2"/>
            <w:szCs w:val="22"/>
            <w:lang w:val="en-US" w:eastAsia="ja-JP"/>
          </w:rPr>
          <m:t>∙</m:t>
        </m:r>
        <m:f>
          <m:fPr>
            <m:ctrlPr>
              <w:rPr>
                <w:rFonts w:ascii="Cambria Math" w:eastAsia="MS Mincho" w:hAnsi="Cambria Math"/>
                <w:kern w:val="2"/>
                <w:szCs w:val="22"/>
                <w:lang w:val="en-US" w:eastAsia="ja-JP"/>
              </w:rPr>
            </m:ctrlPr>
          </m:fPr>
          <m:num>
            <m:sSub>
              <m:sSubPr>
                <m:ctrlPr>
                  <w:rPr>
                    <w:rFonts w:ascii="Cambria Math" w:eastAsia="MS Mincho" w:hAnsi="Cambria Math"/>
                    <w:kern w:val="2"/>
                    <w:szCs w:val="22"/>
                    <w:lang w:val="en-US" w:eastAsia="ja-JP"/>
                  </w:rPr>
                </m:ctrlPr>
              </m:sSubPr>
              <m:e>
                <m:r>
                  <w:rPr>
                    <w:rFonts w:ascii="Cambria Math" w:eastAsia="MS Mincho" w:hAnsi="Cambria Math"/>
                    <w:kern w:val="2"/>
                    <w:szCs w:val="22"/>
                    <w:lang w:val="en-US" w:eastAsia="ja-JP"/>
                  </w:rPr>
                  <m:t>u</m:t>
                </m:r>
              </m:e>
              <m:sub>
                <m:r>
                  <w:rPr>
                    <w:rFonts w:ascii="Cambria Math" w:eastAsia="MS Mincho" w:hAnsi="Cambria Math"/>
                    <w:kern w:val="2"/>
                    <w:szCs w:val="22"/>
                    <w:lang w:val="en-US" w:eastAsia="ja-JP"/>
                  </w:rPr>
                  <m:t>PUSCH</m:t>
                </m:r>
              </m:sub>
            </m:sSub>
          </m:num>
          <m:den>
            <m:sSub>
              <m:sSubPr>
                <m:ctrlPr>
                  <w:rPr>
                    <w:rFonts w:ascii="Cambria Math" w:eastAsia="MS Mincho" w:hAnsi="Cambria Math"/>
                    <w:kern w:val="2"/>
                    <w:szCs w:val="22"/>
                    <w:lang w:val="en-US" w:eastAsia="ja-JP"/>
                  </w:rPr>
                </m:ctrlPr>
              </m:sSubPr>
              <m:e>
                <m:r>
                  <w:rPr>
                    <w:rFonts w:ascii="Cambria Math" w:eastAsia="MS Mincho" w:hAnsi="Cambria Math"/>
                    <w:kern w:val="2"/>
                    <w:szCs w:val="22"/>
                    <w:lang w:val="en-US" w:eastAsia="ja-JP"/>
                  </w:rPr>
                  <m:t>u</m:t>
                </m:r>
              </m:e>
              <m:sub>
                <m:r>
                  <w:rPr>
                    <w:rFonts w:ascii="Cambria Math" w:eastAsia="MS Mincho" w:hAnsi="Cambria Math"/>
                    <w:kern w:val="2"/>
                    <w:szCs w:val="22"/>
                    <w:lang w:val="en-US" w:eastAsia="ja-JP"/>
                  </w:rPr>
                  <m:t>PRACH</m:t>
                </m:r>
              </m:sub>
            </m:sSub>
          </m:den>
        </m:f>
        <m:r>
          <w:rPr>
            <w:rFonts w:ascii="Cambria Math" w:eastAsia="MS Mincho" w:hAnsi="Cambria Math"/>
            <w:kern w:val="2"/>
            <w:szCs w:val="22"/>
            <w:lang w:val="en-US" w:eastAsia="ja-JP"/>
          </w:rPr>
          <m:t>+</m:t>
        </m:r>
        <m:r>
          <w:rPr>
            <w:rFonts w:ascii="Cambria Math" w:eastAsia="MS Mincho" w:hAnsi="Cambria Math"/>
            <w:kern w:val="2"/>
            <w:szCs w:val="22"/>
            <w:lang w:val="en-US" w:eastAsia="ja-JP"/>
          </w:rPr>
          <m:t>k</m:t>
        </m:r>
      </m:oMath>
      <w:r>
        <w:rPr>
          <w:rFonts w:eastAsia="MS Mincho"/>
          <w:kern w:val="2"/>
          <w:szCs w:val="22"/>
          <w:lang w:val="en-US" w:eastAsia="ja-JP"/>
        </w:rPr>
        <w:t xml:space="preserve"> PUSC</w:t>
      </w:r>
      <w:r>
        <w:rPr>
          <w:rFonts w:eastAsia="MS Mincho"/>
          <w:kern w:val="2"/>
          <w:szCs w:val="22"/>
          <w:lang w:val="en-US" w:eastAsia="ja-JP"/>
        </w:rPr>
        <w:t xml:space="preserve">H slots, </w:t>
      </w:r>
      <w:r>
        <w:rPr>
          <w:rFonts w:eastAsia="MS Mincho" w:hint="eastAsia"/>
          <w:kern w:val="2"/>
          <w:szCs w:val="22"/>
          <w:lang w:val="en-US" w:eastAsia="ja-JP"/>
        </w:rPr>
        <w:t>where</w:t>
      </w:r>
      <w:r>
        <w:rPr>
          <w:rFonts w:eastAsia="MS Mincho"/>
          <w:kern w:val="2"/>
          <w:szCs w:val="22"/>
          <w:lang w:val="en-US" w:eastAsia="ja-JP"/>
        </w:rPr>
        <w:t xml:space="preserve"> </w:t>
      </w:r>
      <m:oMath>
        <m:sSub>
          <m:sSubPr>
            <m:ctrlPr>
              <w:rPr>
                <w:rFonts w:ascii="Cambria Math" w:eastAsia="MS Mincho" w:hAnsi="Cambria Math"/>
                <w:kern w:val="2"/>
                <w:szCs w:val="22"/>
                <w:lang w:val="en-US" w:eastAsia="ja-JP"/>
              </w:rPr>
            </m:ctrlPr>
          </m:sSubPr>
          <m:e>
            <m:r>
              <w:rPr>
                <w:rFonts w:ascii="Cambria Math" w:eastAsia="MS Mincho" w:hAnsi="Cambria Math"/>
                <w:kern w:val="2"/>
                <w:szCs w:val="22"/>
                <w:lang w:val="en-US" w:eastAsia="ja-JP"/>
              </w:rPr>
              <m:t>u</m:t>
            </m:r>
          </m:e>
          <m:sub>
            <m:r>
              <w:rPr>
                <w:rFonts w:ascii="Cambria Math" w:eastAsia="MS Mincho" w:hAnsi="Cambria Math"/>
                <w:kern w:val="2"/>
                <w:szCs w:val="22"/>
                <w:lang w:val="en-US" w:eastAsia="ja-JP"/>
              </w:rPr>
              <m:t>PUSCH</m:t>
            </m:r>
          </m:sub>
        </m:sSub>
      </m:oMath>
      <w:r>
        <w:rPr>
          <w:rFonts w:eastAsia="MS Mincho" w:hint="eastAsia"/>
          <w:kern w:val="2"/>
          <w:szCs w:val="22"/>
          <w:lang w:val="en-US" w:eastAsia="ja-JP"/>
        </w:rPr>
        <w:t xml:space="preserve"> </w:t>
      </w:r>
      <w:r>
        <w:rPr>
          <w:rFonts w:eastAsia="MS Mincho"/>
          <w:kern w:val="2"/>
          <w:szCs w:val="22"/>
          <w:lang w:val="en-US" w:eastAsia="ja-JP"/>
        </w:rPr>
        <w:t xml:space="preserve">and </w:t>
      </w:r>
      <m:oMath>
        <m:sSub>
          <m:sSubPr>
            <m:ctrlPr>
              <w:rPr>
                <w:rFonts w:ascii="Cambria Math" w:eastAsia="MS Mincho" w:hAnsi="Cambria Math"/>
                <w:kern w:val="2"/>
                <w:szCs w:val="22"/>
                <w:lang w:val="en-US" w:eastAsia="ja-JP"/>
              </w:rPr>
            </m:ctrlPr>
          </m:sSubPr>
          <m:e>
            <m:r>
              <w:rPr>
                <w:rFonts w:ascii="Cambria Math" w:eastAsia="MS Mincho" w:hAnsi="Cambria Math"/>
                <w:kern w:val="2"/>
                <w:szCs w:val="22"/>
                <w:lang w:val="en-US" w:eastAsia="ja-JP"/>
              </w:rPr>
              <m:t>u</m:t>
            </m:r>
          </m:e>
          <m:sub>
            <m:r>
              <w:rPr>
                <w:rFonts w:ascii="Cambria Math" w:eastAsia="MS Mincho" w:hAnsi="Cambria Math"/>
                <w:kern w:val="2"/>
                <w:szCs w:val="22"/>
                <w:lang w:val="en-US" w:eastAsia="ja-JP"/>
              </w:rPr>
              <m:t>PRACH</m:t>
            </m:r>
          </m:sub>
        </m:sSub>
      </m:oMath>
      <w:r>
        <w:rPr>
          <w:rFonts w:eastAsia="MS Mincho" w:hint="eastAsia"/>
          <w:kern w:val="2"/>
          <w:szCs w:val="22"/>
          <w:lang w:val="en-US" w:eastAsia="ja-JP"/>
        </w:rPr>
        <w:t xml:space="preserve"> </w:t>
      </w:r>
      <w:r>
        <w:rPr>
          <w:rFonts w:eastAsia="MS Mincho"/>
          <w:kern w:val="2"/>
          <w:szCs w:val="22"/>
          <w:lang w:val="en-US" w:eastAsia="ja-JP"/>
        </w:rPr>
        <w:t>is</w:t>
      </w:r>
      <w:r>
        <w:rPr>
          <w:rFonts w:eastAsia="MS Mincho" w:hint="eastAsia"/>
          <w:kern w:val="2"/>
          <w:szCs w:val="22"/>
          <w:lang w:val="en-US" w:eastAsia="ja-JP"/>
        </w:rPr>
        <w:t xml:space="preserve"> </w:t>
      </w:r>
      <w:r>
        <w:rPr>
          <w:rFonts w:eastAsia="MS Mincho"/>
          <w:kern w:val="2"/>
          <w:szCs w:val="22"/>
          <w:lang w:val="en-US" w:eastAsia="ja-JP"/>
        </w:rPr>
        <w:t xml:space="preserve">subcarrier spacing configurations for PUSCH and PRACH respectively, and </w:t>
      </w:r>
      <m:oMath>
        <m:r>
          <w:rPr>
            <w:rFonts w:ascii="Cambria Math" w:eastAsia="MS Mincho" w:hAnsi="Cambria Math"/>
            <w:kern w:val="2"/>
            <w:szCs w:val="22"/>
            <w:lang w:val="en-US" w:eastAsia="ja-JP"/>
          </w:rPr>
          <m:t>n</m:t>
        </m:r>
      </m:oMath>
      <w:r>
        <w:rPr>
          <w:rFonts w:eastAsia="MS Mincho" w:hint="eastAsia"/>
          <w:kern w:val="2"/>
          <w:szCs w:val="22"/>
          <w:lang w:val="en-US" w:eastAsia="ja-JP"/>
        </w:rPr>
        <w:t xml:space="preserve"> </w:t>
      </w:r>
      <w:r>
        <w:rPr>
          <w:rFonts w:eastAsia="MS Mincho"/>
          <w:kern w:val="2"/>
          <w:szCs w:val="22"/>
          <w:lang w:val="en-US" w:eastAsia="ja-JP"/>
        </w:rPr>
        <w:t xml:space="preserve">is the slot index for PRACH, </w:t>
      </w:r>
      <m:oMath>
        <m:r>
          <w:rPr>
            <w:rFonts w:ascii="Cambria Math" w:eastAsia="MS Mincho" w:hAnsi="Cambria Math"/>
            <w:kern w:val="2"/>
            <w:szCs w:val="22"/>
            <w:lang w:val="en-US" w:eastAsia="ja-JP"/>
          </w:rPr>
          <m:t>k</m:t>
        </m:r>
      </m:oMath>
      <w:r>
        <w:rPr>
          <w:rFonts w:eastAsia="MS Mincho"/>
          <w:kern w:val="2"/>
          <w:szCs w:val="22"/>
          <w:lang w:val="en-US" w:eastAsia="ja-JP"/>
        </w:rPr>
        <w:t xml:space="preserve"> is the configured slot-level time offset which is based on the numerology of PUSCH. Symbol-level time</w:t>
      </w:r>
      <w:r>
        <w:rPr>
          <w:rFonts w:eastAsia="MS Mincho"/>
          <w:kern w:val="2"/>
          <w:szCs w:val="22"/>
          <w:lang w:val="en-US" w:eastAsia="ja-JP"/>
        </w:rPr>
        <w:t xml:space="preserve"> offset is indicated implicitly based on SLIV.</w:t>
      </w:r>
    </w:p>
    <w:p w:rsidR="00956D58" w:rsidRDefault="000C3C51">
      <w:pPr>
        <w:widowControl w:val="0"/>
        <w:numPr>
          <w:ilvl w:val="1"/>
          <w:numId w:val="12"/>
        </w:numPr>
        <w:overflowPunct/>
        <w:autoSpaceDE/>
        <w:autoSpaceDN/>
        <w:adjustRightInd/>
        <w:spacing w:after="0" w:line="240" w:lineRule="auto"/>
        <w:ind w:left="1260"/>
        <w:textAlignment w:val="auto"/>
        <w:rPr>
          <w:rFonts w:eastAsia="宋体"/>
          <w:kern w:val="2"/>
          <w:szCs w:val="22"/>
          <w:lang w:val="en-US" w:eastAsia="zh-CN"/>
        </w:rPr>
      </w:pPr>
      <w:r>
        <w:rPr>
          <w:rFonts w:ascii="Times" w:eastAsia="Batang" w:hAnsi="Times"/>
          <w:szCs w:val="24"/>
          <w:lang w:eastAsia="zh-CN"/>
        </w:rPr>
        <w:t>Number of symbols per PO</w:t>
      </w:r>
      <w:r>
        <w:rPr>
          <w:rFonts w:eastAsia="宋体"/>
          <w:kern w:val="2"/>
          <w:szCs w:val="22"/>
          <w:lang w:val="en-US" w:eastAsia="zh-CN"/>
        </w:rPr>
        <w:t xml:space="preserve">: similar to opt 1, </w:t>
      </w:r>
      <w:r>
        <w:rPr>
          <w:rFonts w:ascii="Times" w:eastAsia="Batang" w:hAnsi="Times"/>
          <w:szCs w:val="24"/>
          <w:lang w:eastAsia="zh-CN"/>
        </w:rPr>
        <w:t>t</w:t>
      </w:r>
      <w:r>
        <w:rPr>
          <w:rFonts w:eastAsia="宋体"/>
          <w:kern w:val="2"/>
          <w:szCs w:val="22"/>
          <w:lang w:val="en-US" w:eastAsia="zh-CN"/>
        </w:rPr>
        <w:t xml:space="preserve">he </w:t>
      </w:r>
      <w:r>
        <w:rPr>
          <w:rFonts w:eastAsia="MS Mincho"/>
          <w:kern w:val="2"/>
          <w:szCs w:val="22"/>
          <w:lang w:val="en-US" w:eastAsia="ja-JP"/>
        </w:rPr>
        <w:t>number of time-domain POs</w:t>
      </w:r>
      <w:r>
        <w:rPr>
          <w:rFonts w:eastAsia="宋体"/>
          <w:kern w:val="2"/>
          <w:szCs w:val="22"/>
          <w:lang w:val="en-US" w:eastAsia="zh-CN"/>
        </w:rPr>
        <w:t xml:space="preserve"> </w:t>
      </w:r>
      <w:r>
        <w:rPr>
          <w:rFonts w:eastAsia="MS Mincho"/>
          <w:kern w:val="2"/>
          <w:szCs w:val="22"/>
          <w:lang w:val="en-US" w:eastAsia="ja-JP"/>
        </w:rPr>
        <w:t>in a slot for msgA PUSCH</w:t>
      </w:r>
      <w:r>
        <w:rPr>
          <w:rFonts w:eastAsia="宋体" w:hint="eastAsia"/>
          <w:kern w:val="2"/>
          <w:szCs w:val="22"/>
          <w:lang w:val="en-US" w:eastAsia="zh-CN"/>
        </w:rPr>
        <w:t xml:space="preserve"> </w:t>
      </w:r>
      <w:r>
        <w:rPr>
          <w:rFonts w:eastAsia="宋体"/>
          <w:kern w:val="2"/>
          <w:szCs w:val="22"/>
          <w:lang w:val="en-US" w:eastAsia="zh-CN"/>
        </w:rPr>
        <w:t xml:space="preserve">can be implicitly configured via SLIV-based indication. More specifically, the default table for PUSCH time </w:t>
      </w:r>
      <w:r>
        <w:rPr>
          <w:rFonts w:eastAsia="宋体"/>
          <w:kern w:val="2"/>
          <w:szCs w:val="22"/>
          <w:lang w:val="en-US" w:eastAsia="zh-CN"/>
        </w:rPr>
        <w:t>domain resource allocation as in TS38.214 Table 6.1.2.1.1-2 can be used.</w:t>
      </w:r>
    </w:p>
    <w:p w:rsidR="00956D58" w:rsidRDefault="000C3C51">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In addition, it was marked as FFS for the parameter “number of TDMed POs” which is common for both opt 1 and opt 2. To our understanding, it may not be necessary to have multiple TDMe</w:t>
      </w:r>
      <w:r>
        <w:rPr>
          <w:rFonts w:eastAsia="宋体"/>
          <w:kern w:val="2"/>
          <w:szCs w:val="22"/>
          <w:lang w:val="en-US" w:eastAsia="zh-CN"/>
        </w:rPr>
        <w:t xml:space="preserve">d POs within a slot, since the coverage of PUSCH may be the bottleneck of 2-step RACH applications. Splitting the POs in frequency domain is more efficient rather than in time domain. </w:t>
      </w:r>
    </w:p>
    <w:p w:rsidR="00956D58" w:rsidRDefault="000C3C51">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 xml:space="preserve">Regarding the guard time within the PO, the motivation is to avoid </w:t>
      </w:r>
      <w:r>
        <w:rPr>
          <w:rFonts w:eastAsia="宋体"/>
          <w:kern w:val="2"/>
          <w:szCs w:val="22"/>
          <w:lang w:val="en-US" w:eastAsia="zh-CN"/>
        </w:rPr>
        <w:t>inter-slot interference caused by large timing offset. It can be realized by gNB implementation resource allocation within the slot, i.e. leave the last one or two symbols as blank for different scenarios, based on the calculation in Table 1.</w:t>
      </w:r>
    </w:p>
    <w:p w:rsidR="00956D58" w:rsidRDefault="000C3C51">
      <w:pPr>
        <w:pStyle w:val="Caption"/>
        <w:keepNext/>
        <w:jc w:val="center"/>
        <w:rPr>
          <w:b w:val="0"/>
        </w:rPr>
      </w:pPr>
      <w:r>
        <w:rPr>
          <w:b w:val="0"/>
        </w:rPr>
        <w:t xml:space="preserve">Table </w:t>
      </w:r>
      <w:r>
        <w:rPr>
          <w:b w:val="0"/>
        </w:rPr>
        <w:fldChar w:fldCharType="begin"/>
      </w:r>
      <w:r>
        <w:rPr>
          <w:b w:val="0"/>
        </w:rPr>
        <w:instrText xml:space="preserve"> SEQ Ta</w:instrText>
      </w:r>
      <w:r>
        <w:rPr>
          <w:b w:val="0"/>
        </w:rPr>
        <w:instrText xml:space="preserve">ble \* ARABIC </w:instrText>
      </w:r>
      <w:r>
        <w:rPr>
          <w:b w:val="0"/>
        </w:rPr>
        <w:fldChar w:fldCharType="separate"/>
      </w:r>
      <w:r>
        <w:rPr>
          <w:b w:val="0"/>
        </w:rPr>
        <w:t>1</w:t>
      </w:r>
      <w:r>
        <w:rPr>
          <w:b w:val="0"/>
        </w:rPr>
        <w:fldChar w:fldCharType="end"/>
      </w:r>
      <w:r>
        <w:rPr>
          <w:b w:val="0"/>
        </w:rPr>
        <w:t xml:space="preserve"> Timing offset in the unit of symbols cause by round-trip delay</w:t>
      </w:r>
    </w:p>
    <w:tbl>
      <w:tblPr>
        <w:tblStyle w:val="TableGrid"/>
        <w:tblpPr w:leftFromText="180" w:rightFromText="180" w:vertAnchor="text" w:horzAnchor="page" w:tblpX="1934" w:tblpY="34"/>
        <w:tblOverlap w:val="never"/>
        <w:tblW w:w="8515" w:type="dxa"/>
        <w:tblLayout w:type="fixed"/>
        <w:tblLook w:val="04A0" w:firstRow="1" w:lastRow="0" w:firstColumn="1" w:lastColumn="0" w:noHBand="0" w:noVBand="1"/>
      </w:tblPr>
      <w:tblGrid>
        <w:gridCol w:w="1419"/>
        <w:gridCol w:w="1419"/>
        <w:gridCol w:w="1419"/>
        <w:gridCol w:w="1419"/>
        <w:gridCol w:w="1420"/>
        <w:gridCol w:w="1419"/>
      </w:tblGrid>
      <w:tr w:rsidR="00956D58">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SCS</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4G 200m</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4G 500m</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 xml:space="preserve">700M </w:t>
            </w:r>
            <w:r>
              <w:rPr>
                <w:rFonts w:ascii="Century" w:eastAsia="宋体" w:hAnsi="Century"/>
                <w:kern w:val="2"/>
                <w:sz w:val="21"/>
                <w:szCs w:val="22"/>
                <w:lang w:val="en-US" w:eastAsia="zh-CN"/>
              </w:rPr>
              <w:lastRenderedPageBreak/>
              <w:t>1732m</w:t>
            </w:r>
          </w:p>
        </w:tc>
        <w:tc>
          <w:tcPr>
            <w:tcW w:w="1420"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lastRenderedPageBreak/>
              <w:t>700M 25km</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 xml:space="preserve">Symbol </w:t>
            </w:r>
            <w:r>
              <w:rPr>
                <w:rFonts w:ascii="Century" w:eastAsia="宋体" w:hAnsi="Century"/>
                <w:kern w:val="2"/>
                <w:sz w:val="21"/>
                <w:szCs w:val="22"/>
                <w:lang w:val="en-US" w:eastAsia="zh-CN"/>
              </w:rPr>
              <w:lastRenderedPageBreak/>
              <w:t>length(μs)</w:t>
            </w:r>
          </w:p>
        </w:tc>
      </w:tr>
      <w:tr w:rsidR="00956D58">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lastRenderedPageBreak/>
              <w:t>15kHz</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0.01symb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0.03symb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0.09symb</w:t>
            </w:r>
          </w:p>
        </w:tc>
        <w:tc>
          <w:tcPr>
            <w:tcW w:w="1420"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1.34symb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71.88</w:t>
            </w:r>
          </w:p>
        </w:tc>
      </w:tr>
      <w:tr w:rsidR="00956D58">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30kHz</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0.02symb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0.05symb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0.19symb</w:t>
            </w:r>
          </w:p>
        </w:tc>
        <w:tc>
          <w:tcPr>
            <w:tcW w:w="1420"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2.68symb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35.94</w:t>
            </w:r>
          </w:p>
        </w:tc>
      </w:tr>
      <w:tr w:rsidR="00956D58">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60kHz</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0.04symb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0.11symb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0.37symb</w:t>
            </w:r>
          </w:p>
        </w:tc>
        <w:tc>
          <w:tcPr>
            <w:tcW w:w="1420"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5.36symb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17.97</w:t>
            </w:r>
          </w:p>
        </w:tc>
      </w:tr>
      <w:tr w:rsidR="00956D58">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120kHz</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0.08symb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0.21symb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0.74symb</w:t>
            </w:r>
          </w:p>
        </w:tc>
        <w:tc>
          <w:tcPr>
            <w:tcW w:w="1420"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10.71symb</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8.99</w:t>
            </w:r>
          </w:p>
        </w:tc>
      </w:tr>
      <w:tr w:rsidR="00956D58">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TO(μs)</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0.77</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1.92</w:t>
            </w:r>
          </w:p>
        </w:tc>
        <w:tc>
          <w:tcPr>
            <w:tcW w:w="1419"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6.67</w:t>
            </w:r>
          </w:p>
        </w:tc>
        <w:tc>
          <w:tcPr>
            <w:tcW w:w="1420" w:type="dxa"/>
          </w:tcPr>
          <w:p w:rsidR="00956D58" w:rsidRDefault="000C3C51">
            <w:pPr>
              <w:widowControl w:val="0"/>
              <w:spacing w:after="0"/>
              <w:rPr>
                <w:rFonts w:ascii="Century" w:eastAsia="宋体" w:hAnsi="Century"/>
                <w:kern w:val="2"/>
                <w:sz w:val="21"/>
                <w:szCs w:val="22"/>
                <w:lang w:val="en-US" w:eastAsia="zh-CN"/>
              </w:rPr>
            </w:pPr>
            <w:r>
              <w:rPr>
                <w:rFonts w:ascii="Century" w:eastAsia="宋体" w:hAnsi="Century"/>
                <w:kern w:val="2"/>
                <w:sz w:val="21"/>
                <w:szCs w:val="22"/>
                <w:lang w:val="en-US" w:eastAsia="zh-CN"/>
              </w:rPr>
              <w:t>96.23</w:t>
            </w:r>
          </w:p>
        </w:tc>
        <w:tc>
          <w:tcPr>
            <w:tcW w:w="1419" w:type="dxa"/>
          </w:tcPr>
          <w:p w:rsidR="00956D58" w:rsidRDefault="00956D58">
            <w:pPr>
              <w:widowControl w:val="0"/>
              <w:spacing w:after="0"/>
              <w:rPr>
                <w:rFonts w:ascii="Century" w:eastAsia="宋体" w:hAnsi="Century"/>
                <w:kern w:val="2"/>
                <w:sz w:val="21"/>
                <w:szCs w:val="22"/>
                <w:lang w:val="en-US" w:eastAsia="zh-CN"/>
              </w:rPr>
            </w:pPr>
          </w:p>
        </w:tc>
      </w:tr>
    </w:tbl>
    <w:p w:rsidR="00956D58" w:rsidRDefault="00956D58">
      <w:pPr>
        <w:widowControl w:val="0"/>
        <w:overflowPunct/>
        <w:autoSpaceDE/>
        <w:autoSpaceDN/>
        <w:adjustRightInd/>
        <w:spacing w:after="0" w:line="240" w:lineRule="auto"/>
        <w:textAlignment w:val="auto"/>
        <w:rPr>
          <w:rFonts w:eastAsia="宋体"/>
          <w:kern w:val="2"/>
          <w:szCs w:val="22"/>
          <w:lang w:val="en-US" w:eastAsia="zh-CN"/>
        </w:rPr>
      </w:pPr>
    </w:p>
    <w:p w:rsidR="00956D58" w:rsidRDefault="000C3C51">
      <w:pPr>
        <w:snapToGrid w:val="0"/>
        <w:spacing w:after="60"/>
        <w:rPr>
          <w:rFonts w:eastAsiaTheme="minorEastAsia"/>
          <w:b/>
          <w:bCs/>
          <w:i/>
          <w:iCs/>
          <w:szCs w:val="22"/>
          <w:lang w:val="en-US" w:eastAsia="zh-CN"/>
        </w:rPr>
      </w:pPr>
      <w:r>
        <w:rPr>
          <w:rFonts w:eastAsiaTheme="minorEastAsia"/>
          <w:b/>
          <w:bCs/>
          <w:i/>
          <w:iCs/>
          <w:szCs w:val="22"/>
          <w:lang w:val="en-US" w:eastAsia="zh-CN"/>
        </w:rPr>
        <w:t xml:space="preserve">Proposal </w:t>
      </w:r>
      <w:r>
        <w:rPr>
          <w:rFonts w:eastAsiaTheme="minorEastAsia" w:hint="eastAsia"/>
          <w:b/>
          <w:bCs/>
          <w:i/>
          <w:iCs/>
          <w:szCs w:val="22"/>
          <w:lang w:val="en-US" w:eastAsia="zh-CN"/>
        </w:rPr>
        <w:t>2</w:t>
      </w:r>
      <w:r>
        <w:rPr>
          <w:rFonts w:eastAsiaTheme="minorEastAsia"/>
          <w:b/>
          <w:bCs/>
          <w:i/>
          <w:iCs/>
          <w:szCs w:val="22"/>
          <w:lang w:val="en-US" w:eastAsia="zh-CN"/>
        </w:rPr>
        <w:t xml:space="preserve">: </w:t>
      </w:r>
    </w:p>
    <w:p w:rsidR="00956D58" w:rsidRDefault="000C3C51">
      <w:pPr>
        <w:numPr>
          <w:ilvl w:val="0"/>
          <w:numId w:val="9"/>
        </w:numPr>
        <w:snapToGrid w:val="0"/>
        <w:spacing w:after="60"/>
        <w:rPr>
          <w:rFonts w:eastAsiaTheme="minorEastAsia"/>
          <w:b/>
          <w:bCs/>
          <w:i/>
          <w:iCs/>
          <w:szCs w:val="22"/>
          <w:lang w:val="en-US" w:eastAsia="zh-CN"/>
        </w:rPr>
      </w:pPr>
      <w:r>
        <w:rPr>
          <w:rFonts w:eastAsiaTheme="minorEastAsia"/>
          <w:b/>
          <w:bCs/>
          <w:i/>
          <w:iCs/>
          <w:szCs w:val="22"/>
          <w:lang w:val="en-US" w:eastAsia="zh-CN"/>
        </w:rPr>
        <w:t>Adopt the following parameters for time domain resource allocation of msgA PUSCH.</w:t>
      </w:r>
    </w:p>
    <w:p w:rsidR="00956D58" w:rsidRDefault="000C3C51">
      <w:pPr>
        <w:numPr>
          <w:ilvl w:val="1"/>
          <w:numId w:val="9"/>
        </w:numPr>
        <w:snapToGrid w:val="0"/>
        <w:spacing w:after="60"/>
        <w:rPr>
          <w:rFonts w:eastAsiaTheme="minorEastAsia"/>
          <w:b/>
          <w:bCs/>
          <w:i/>
          <w:iCs/>
          <w:szCs w:val="22"/>
          <w:lang w:val="en-US" w:eastAsia="zh-CN"/>
        </w:rPr>
      </w:pPr>
      <w:r>
        <w:rPr>
          <w:rFonts w:eastAsiaTheme="minorEastAsia"/>
          <w:b/>
          <w:bCs/>
          <w:i/>
          <w:iCs/>
          <w:szCs w:val="22"/>
          <w:lang w:val="en-US" w:eastAsia="zh-CN"/>
        </w:rPr>
        <w:t xml:space="preserve">For opt 1, the periodicity can share the same </w:t>
      </w:r>
      <w:r>
        <w:rPr>
          <w:rFonts w:eastAsiaTheme="minorEastAsia"/>
          <w:b/>
          <w:bCs/>
          <w:i/>
          <w:iCs/>
          <w:szCs w:val="22"/>
          <w:lang w:val="en-US" w:eastAsia="zh-CN"/>
        </w:rPr>
        <w:t>value range as that for PRACH; the offset(s) is/are defined as the index(-es) of slot(s) within the frame; the resource allocation within the slot can be configured via SLIV-based indication</w:t>
      </w:r>
    </w:p>
    <w:p w:rsidR="00956D58" w:rsidRDefault="000C3C51">
      <w:pPr>
        <w:numPr>
          <w:ilvl w:val="1"/>
          <w:numId w:val="9"/>
        </w:numPr>
        <w:snapToGrid w:val="0"/>
        <w:spacing w:after="60"/>
        <w:rPr>
          <w:rFonts w:eastAsiaTheme="minorEastAsia"/>
          <w:b/>
          <w:bCs/>
          <w:i/>
          <w:iCs/>
          <w:szCs w:val="22"/>
          <w:lang w:val="en-US" w:eastAsia="zh-CN"/>
        </w:rPr>
      </w:pPr>
      <w:r>
        <w:rPr>
          <w:rFonts w:eastAsiaTheme="minorEastAsia" w:hint="eastAsia"/>
          <w:b/>
          <w:bCs/>
          <w:i/>
          <w:iCs/>
          <w:szCs w:val="22"/>
          <w:lang w:val="en-US" w:eastAsia="zh-CN"/>
        </w:rPr>
        <w:t xml:space="preserve">For opt 2, the </w:t>
      </w:r>
      <w:r>
        <w:rPr>
          <w:rFonts w:eastAsiaTheme="minorEastAsia"/>
          <w:b/>
          <w:bCs/>
          <w:i/>
          <w:iCs/>
          <w:szCs w:val="22"/>
          <w:lang w:val="en-US" w:eastAsia="zh-CN"/>
        </w:rPr>
        <w:t>s</w:t>
      </w:r>
      <w:r>
        <w:rPr>
          <w:rFonts w:eastAsia="MS Mincho"/>
          <w:b/>
          <w:i/>
          <w:kern w:val="2"/>
          <w:szCs w:val="22"/>
          <w:lang w:val="en-US" w:eastAsia="ja-JP"/>
        </w:rPr>
        <w:t>ingle time offset respect to each PRACH slot is d</w:t>
      </w:r>
      <w:r>
        <w:rPr>
          <w:rFonts w:eastAsia="MS Mincho"/>
          <w:b/>
          <w:i/>
          <w:kern w:val="2"/>
          <w:szCs w:val="22"/>
          <w:lang w:val="en-US" w:eastAsia="ja-JP"/>
        </w:rPr>
        <w:t>etermined by an explicitly configured slot-level time offset and the starting symbol is implicitly configured by SLIV; the number of symbols per PO is also configured by SLIV-based indication.</w:t>
      </w:r>
    </w:p>
    <w:p w:rsidR="00956D58" w:rsidRDefault="000C3C51">
      <w:pPr>
        <w:numPr>
          <w:ilvl w:val="1"/>
          <w:numId w:val="9"/>
        </w:numPr>
        <w:snapToGrid w:val="0"/>
        <w:spacing w:after="60"/>
        <w:rPr>
          <w:rFonts w:eastAsiaTheme="minorEastAsia"/>
          <w:b/>
          <w:bCs/>
          <w:i/>
          <w:iCs/>
          <w:szCs w:val="22"/>
          <w:lang w:val="en-US" w:eastAsia="zh-CN"/>
        </w:rPr>
      </w:pPr>
      <w:r>
        <w:rPr>
          <w:rFonts w:eastAsiaTheme="minorEastAsia"/>
          <w:b/>
          <w:bCs/>
          <w:i/>
          <w:iCs/>
          <w:szCs w:val="22"/>
          <w:lang w:val="en-US" w:eastAsia="zh-CN"/>
        </w:rPr>
        <w:t>FFS multiple TDMed POs within a slot.</w:t>
      </w:r>
    </w:p>
    <w:p w:rsidR="00956D58" w:rsidRDefault="000C3C51">
      <w:pPr>
        <w:numPr>
          <w:ilvl w:val="1"/>
          <w:numId w:val="9"/>
        </w:numPr>
        <w:snapToGrid w:val="0"/>
        <w:spacing w:after="60"/>
        <w:rPr>
          <w:rFonts w:eastAsiaTheme="minorEastAsia"/>
          <w:b/>
          <w:bCs/>
          <w:i/>
          <w:iCs/>
          <w:szCs w:val="22"/>
          <w:lang w:val="en-US" w:eastAsia="zh-CN"/>
        </w:rPr>
      </w:pPr>
      <w:r>
        <w:rPr>
          <w:rFonts w:eastAsiaTheme="minorEastAsia"/>
          <w:b/>
          <w:bCs/>
          <w:i/>
          <w:iCs/>
          <w:szCs w:val="22"/>
          <w:lang w:val="en-US" w:eastAsia="zh-CN"/>
        </w:rPr>
        <w:t xml:space="preserve">The configuration of </w:t>
      </w:r>
      <w:r>
        <w:rPr>
          <w:rFonts w:eastAsiaTheme="minorEastAsia"/>
          <w:b/>
          <w:bCs/>
          <w:i/>
          <w:iCs/>
          <w:szCs w:val="22"/>
          <w:lang w:val="en-US" w:eastAsia="zh-CN"/>
        </w:rPr>
        <w:t>guard time is up to gNB implementation.</w:t>
      </w:r>
    </w:p>
    <w:p w:rsidR="00956D58" w:rsidRDefault="00956D58">
      <w:pPr>
        <w:widowControl w:val="0"/>
        <w:overflowPunct/>
        <w:autoSpaceDE/>
        <w:autoSpaceDN/>
        <w:adjustRightInd/>
        <w:spacing w:after="0" w:line="240" w:lineRule="auto"/>
        <w:textAlignment w:val="auto"/>
        <w:rPr>
          <w:rFonts w:eastAsia="宋体"/>
          <w:kern w:val="2"/>
          <w:sz w:val="21"/>
          <w:szCs w:val="24"/>
          <w:lang w:val="en-US" w:eastAsia="zh-CN"/>
        </w:rPr>
      </w:pPr>
    </w:p>
    <w:p w:rsidR="00956D58" w:rsidRDefault="000C3C51">
      <w:pPr>
        <w:pStyle w:val="Heading2"/>
      </w:pPr>
      <w:r>
        <w:rPr>
          <w:rFonts w:hint="eastAsia"/>
        </w:rPr>
        <w:t>Validation rules for POs</w:t>
      </w:r>
    </w:p>
    <w:p w:rsidR="00956D58" w:rsidRDefault="000C3C51">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The validation rule shall be defined in case the PO cannot be used, e.g. if the PO is overlapped with RO, or if the direction of slot where the PO located is conflicted with the “</w:t>
      </w:r>
      <w:r>
        <w:rPr>
          <w:rFonts w:eastAsia="宋体"/>
          <w:i/>
          <w:kern w:val="2"/>
          <w:szCs w:val="22"/>
          <w:lang w:val="en-US" w:eastAsia="zh-CN"/>
        </w:rPr>
        <w:t>TDD-UL-DLCo</w:t>
      </w:r>
      <w:r>
        <w:rPr>
          <w:rFonts w:eastAsia="宋体"/>
          <w:i/>
          <w:kern w:val="2"/>
          <w:szCs w:val="22"/>
          <w:lang w:val="en-US" w:eastAsia="zh-CN"/>
        </w:rPr>
        <w:t>nfigurationCommon</w:t>
      </w:r>
      <w:r>
        <w:rPr>
          <w:rFonts w:eastAsia="宋体"/>
          <w:kern w:val="2"/>
          <w:szCs w:val="22"/>
          <w:lang w:val="en-US" w:eastAsia="zh-CN"/>
        </w:rPr>
        <w:t>”.</w:t>
      </w:r>
    </w:p>
    <w:p w:rsidR="00956D58" w:rsidRDefault="000C3C51">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 xml:space="preserve">Various solutions can be considered if the PO is invalid. </w:t>
      </w:r>
    </w:p>
    <w:p w:rsidR="00956D58" w:rsidRDefault="000C3C51">
      <w:pPr>
        <w:pStyle w:val="ListParagraph"/>
        <w:widowControl w:val="0"/>
        <w:numPr>
          <w:ilvl w:val="0"/>
          <w:numId w:val="13"/>
        </w:numPr>
        <w:overflowPunct/>
        <w:autoSpaceDE/>
        <w:autoSpaceDN/>
        <w:adjustRightInd/>
        <w:spacing w:after="0" w:line="240" w:lineRule="auto"/>
        <w:ind w:firstLineChars="0"/>
        <w:textAlignment w:val="auto"/>
        <w:rPr>
          <w:kern w:val="2"/>
          <w:szCs w:val="22"/>
          <w:lang w:val="en-US" w:eastAsia="zh-CN"/>
        </w:rPr>
      </w:pPr>
      <w:r>
        <w:rPr>
          <w:rFonts w:eastAsiaTheme="minorEastAsia" w:hint="eastAsia"/>
          <w:kern w:val="2"/>
          <w:szCs w:val="22"/>
          <w:lang w:val="en-US" w:eastAsia="zh-CN"/>
        </w:rPr>
        <w:t xml:space="preserve">Solution 1: </w:t>
      </w:r>
      <w:r>
        <w:rPr>
          <w:rFonts w:eastAsiaTheme="minorEastAsia"/>
          <w:kern w:val="2"/>
          <w:szCs w:val="22"/>
          <w:lang w:val="en-US" w:eastAsia="zh-CN"/>
        </w:rPr>
        <w:t>the invalid PO will be neglected for the mapping design.</w:t>
      </w:r>
    </w:p>
    <w:p w:rsidR="00956D58" w:rsidRDefault="000C3C51">
      <w:pPr>
        <w:pStyle w:val="ListParagraph"/>
        <w:widowControl w:val="0"/>
        <w:numPr>
          <w:ilvl w:val="0"/>
          <w:numId w:val="13"/>
        </w:numPr>
        <w:overflowPunct/>
        <w:autoSpaceDE/>
        <w:autoSpaceDN/>
        <w:adjustRightInd/>
        <w:spacing w:after="0" w:line="240" w:lineRule="auto"/>
        <w:ind w:firstLineChars="0"/>
        <w:textAlignment w:val="auto"/>
        <w:rPr>
          <w:kern w:val="2"/>
          <w:szCs w:val="22"/>
          <w:lang w:val="en-US" w:eastAsia="zh-CN"/>
        </w:rPr>
      </w:pPr>
      <w:r>
        <w:rPr>
          <w:rFonts w:eastAsiaTheme="minorEastAsia"/>
          <w:kern w:val="2"/>
          <w:szCs w:val="22"/>
          <w:lang w:val="en-US" w:eastAsia="zh-CN"/>
        </w:rPr>
        <w:t xml:space="preserve">Solution 2: the mapping design still counts the PO, and if the UE select the preamble corresponding to the </w:t>
      </w:r>
      <w:r>
        <w:rPr>
          <w:rFonts w:eastAsiaTheme="minorEastAsia"/>
          <w:kern w:val="2"/>
          <w:szCs w:val="22"/>
          <w:lang w:val="en-US" w:eastAsia="zh-CN"/>
        </w:rPr>
        <w:t>PO, it will transmit msgA preamble only, without any data. The gNB only detects the preamble and then responds fall-back RAR.</w:t>
      </w:r>
    </w:p>
    <w:p w:rsidR="00956D58" w:rsidRDefault="000C3C51">
      <w:pPr>
        <w:pStyle w:val="ListParagraph"/>
        <w:widowControl w:val="0"/>
        <w:numPr>
          <w:ilvl w:val="0"/>
          <w:numId w:val="13"/>
        </w:numPr>
        <w:overflowPunct/>
        <w:autoSpaceDE/>
        <w:autoSpaceDN/>
        <w:adjustRightInd/>
        <w:spacing w:after="0" w:line="240" w:lineRule="auto"/>
        <w:ind w:firstLineChars="0"/>
        <w:textAlignment w:val="auto"/>
        <w:rPr>
          <w:kern w:val="2"/>
          <w:szCs w:val="22"/>
          <w:lang w:val="en-US" w:eastAsia="zh-CN"/>
        </w:rPr>
      </w:pPr>
      <w:r>
        <w:rPr>
          <w:rFonts w:eastAsiaTheme="minorEastAsia"/>
          <w:kern w:val="2"/>
          <w:szCs w:val="22"/>
          <w:lang w:val="en-US" w:eastAsia="zh-CN"/>
        </w:rPr>
        <w:t>Solution 3: the mapping design still counts the PO, and the preamble corresponding to the invalid PO will also be considered as in</w:t>
      </w:r>
      <w:r>
        <w:rPr>
          <w:rFonts w:eastAsiaTheme="minorEastAsia"/>
          <w:kern w:val="2"/>
          <w:szCs w:val="22"/>
          <w:lang w:val="en-US" w:eastAsia="zh-CN"/>
        </w:rPr>
        <w:t>valid.</w:t>
      </w:r>
    </w:p>
    <w:p w:rsidR="00956D58" w:rsidRDefault="00956D58">
      <w:pPr>
        <w:widowControl w:val="0"/>
        <w:overflowPunct/>
        <w:autoSpaceDE/>
        <w:autoSpaceDN/>
        <w:adjustRightInd/>
        <w:spacing w:after="0" w:line="240" w:lineRule="auto"/>
        <w:ind w:firstLineChars="200" w:firstLine="440"/>
        <w:textAlignment w:val="auto"/>
        <w:rPr>
          <w:rFonts w:eastAsia="宋体"/>
          <w:kern w:val="2"/>
          <w:szCs w:val="22"/>
          <w:lang w:val="en-US" w:eastAsia="zh-CN"/>
        </w:rPr>
      </w:pPr>
    </w:p>
    <w:p w:rsidR="00956D58" w:rsidRDefault="000C3C51">
      <w:pPr>
        <w:rPr>
          <w:rFonts w:eastAsiaTheme="minorEastAsia"/>
          <w:b/>
          <w:bCs/>
          <w:i/>
          <w:iCs/>
          <w:szCs w:val="22"/>
          <w:lang w:val="en-US" w:eastAsia="zh-CN"/>
        </w:rPr>
      </w:pPr>
      <w:r>
        <w:rPr>
          <w:rFonts w:eastAsiaTheme="minorEastAsia"/>
          <w:b/>
          <w:bCs/>
          <w:i/>
          <w:iCs/>
          <w:szCs w:val="22"/>
          <w:lang w:val="en-US" w:eastAsia="zh-CN"/>
        </w:rPr>
        <w:t xml:space="preserve">Proposal 3: </w:t>
      </w:r>
    </w:p>
    <w:p w:rsidR="00956D58" w:rsidRDefault="000C3C51">
      <w:pPr>
        <w:numPr>
          <w:ilvl w:val="0"/>
          <w:numId w:val="9"/>
        </w:numPr>
        <w:snapToGrid w:val="0"/>
        <w:spacing w:after="60"/>
        <w:rPr>
          <w:rFonts w:eastAsiaTheme="minorEastAsia"/>
          <w:b/>
          <w:bCs/>
          <w:i/>
          <w:iCs/>
          <w:szCs w:val="22"/>
          <w:lang w:val="en-US" w:eastAsia="zh-CN"/>
        </w:rPr>
      </w:pPr>
      <w:r>
        <w:rPr>
          <w:rFonts w:eastAsiaTheme="minorEastAsia"/>
          <w:b/>
          <w:bCs/>
          <w:i/>
          <w:iCs/>
          <w:szCs w:val="22"/>
          <w:lang w:val="en-US" w:eastAsia="zh-CN"/>
        </w:rPr>
        <w:t xml:space="preserve">The PO will be consider as invalid if it overlaps with any RO, or conflicts with the UL/DL direction. </w:t>
      </w:r>
    </w:p>
    <w:p w:rsidR="00956D58" w:rsidRDefault="000C3C51">
      <w:pPr>
        <w:numPr>
          <w:ilvl w:val="0"/>
          <w:numId w:val="9"/>
        </w:numPr>
        <w:snapToGrid w:val="0"/>
        <w:spacing w:after="60"/>
        <w:rPr>
          <w:rFonts w:eastAsiaTheme="minorEastAsia"/>
          <w:b/>
          <w:bCs/>
          <w:i/>
          <w:iCs/>
          <w:szCs w:val="22"/>
          <w:lang w:val="en-US" w:eastAsia="zh-CN"/>
        </w:rPr>
      </w:pPr>
      <w:r>
        <w:rPr>
          <w:rFonts w:eastAsiaTheme="minorEastAsia"/>
          <w:b/>
          <w:bCs/>
          <w:i/>
          <w:iCs/>
          <w:szCs w:val="22"/>
          <w:lang w:val="en-US" w:eastAsia="zh-CN"/>
        </w:rPr>
        <w:t>For the handling of invalid PO, down-select from the following solutions</w:t>
      </w:r>
    </w:p>
    <w:p w:rsidR="00956D58" w:rsidRDefault="000C3C51">
      <w:pPr>
        <w:numPr>
          <w:ilvl w:val="1"/>
          <w:numId w:val="9"/>
        </w:numPr>
        <w:snapToGrid w:val="0"/>
        <w:spacing w:after="60"/>
        <w:rPr>
          <w:rFonts w:eastAsiaTheme="minorEastAsia"/>
          <w:b/>
          <w:bCs/>
          <w:i/>
          <w:iCs/>
          <w:szCs w:val="22"/>
          <w:lang w:val="en-US" w:eastAsia="zh-CN"/>
        </w:rPr>
      </w:pPr>
      <w:r>
        <w:rPr>
          <w:rFonts w:eastAsiaTheme="minorEastAsia"/>
          <w:b/>
          <w:bCs/>
          <w:i/>
          <w:iCs/>
          <w:szCs w:val="22"/>
          <w:lang w:val="en-US" w:eastAsia="zh-CN"/>
        </w:rPr>
        <w:t>ignore the invalid PO in the mapping design</w:t>
      </w:r>
    </w:p>
    <w:p w:rsidR="00956D58" w:rsidRDefault="000C3C51">
      <w:pPr>
        <w:numPr>
          <w:ilvl w:val="1"/>
          <w:numId w:val="9"/>
        </w:numPr>
        <w:snapToGrid w:val="0"/>
        <w:spacing w:after="60"/>
        <w:rPr>
          <w:rFonts w:eastAsiaTheme="minorEastAsia"/>
          <w:b/>
          <w:bCs/>
          <w:i/>
          <w:iCs/>
          <w:szCs w:val="22"/>
          <w:lang w:val="en-US" w:eastAsia="zh-CN"/>
        </w:rPr>
      </w:pPr>
      <w:r>
        <w:rPr>
          <w:rFonts w:eastAsiaTheme="minorEastAsia"/>
          <w:b/>
          <w:bCs/>
          <w:i/>
          <w:iCs/>
          <w:szCs w:val="22"/>
          <w:lang w:val="en-US" w:eastAsia="zh-CN"/>
        </w:rPr>
        <w:t>constrain the U</w:t>
      </w:r>
      <w:r>
        <w:rPr>
          <w:rFonts w:eastAsiaTheme="minorEastAsia"/>
          <w:b/>
          <w:bCs/>
          <w:i/>
          <w:iCs/>
          <w:szCs w:val="22"/>
          <w:lang w:val="en-US" w:eastAsia="zh-CN"/>
        </w:rPr>
        <w:t>E not to use the invalid PO but still transmit preamble</w:t>
      </w:r>
    </w:p>
    <w:p w:rsidR="00956D58" w:rsidRDefault="000C3C51">
      <w:pPr>
        <w:numPr>
          <w:ilvl w:val="1"/>
          <w:numId w:val="9"/>
        </w:numPr>
        <w:snapToGrid w:val="0"/>
        <w:spacing w:after="60"/>
        <w:rPr>
          <w:rFonts w:eastAsiaTheme="minorEastAsia"/>
          <w:b/>
          <w:bCs/>
          <w:i/>
          <w:iCs/>
          <w:szCs w:val="22"/>
          <w:lang w:val="en-US" w:eastAsia="zh-CN"/>
        </w:rPr>
      </w:pPr>
      <w:r>
        <w:rPr>
          <w:rFonts w:eastAsiaTheme="minorEastAsia"/>
          <w:b/>
          <w:bCs/>
          <w:i/>
          <w:iCs/>
          <w:szCs w:val="22"/>
          <w:lang w:val="en-US" w:eastAsia="zh-CN"/>
        </w:rPr>
        <w:t xml:space="preserve">also consider </w:t>
      </w:r>
      <w:r>
        <w:rPr>
          <w:rFonts w:eastAsiaTheme="minorEastAsia" w:hint="eastAsia"/>
          <w:b/>
          <w:bCs/>
          <w:i/>
          <w:iCs/>
          <w:szCs w:val="22"/>
          <w:lang w:val="en-US" w:eastAsia="zh-CN"/>
        </w:rPr>
        <w:t>the corresponding preamble</w:t>
      </w:r>
      <w:r>
        <w:rPr>
          <w:rFonts w:eastAsiaTheme="minorEastAsia"/>
          <w:b/>
          <w:bCs/>
          <w:i/>
          <w:iCs/>
          <w:szCs w:val="22"/>
          <w:lang w:val="en-US" w:eastAsia="zh-CN"/>
        </w:rPr>
        <w:t xml:space="preserve"> as invalid</w:t>
      </w:r>
    </w:p>
    <w:p w:rsidR="00956D58" w:rsidRDefault="00956D58">
      <w:pPr>
        <w:widowControl w:val="0"/>
        <w:overflowPunct/>
        <w:autoSpaceDE/>
        <w:autoSpaceDN/>
        <w:adjustRightInd/>
        <w:spacing w:after="0" w:line="240" w:lineRule="auto"/>
        <w:textAlignment w:val="auto"/>
        <w:rPr>
          <w:lang w:val="en-US" w:eastAsia="zh-CN"/>
        </w:rPr>
      </w:pPr>
    </w:p>
    <w:p w:rsidR="00956D58" w:rsidRDefault="000C3C51">
      <w:pPr>
        <w:keepNext/>
        <w:numPr>
          <w:ilvl w:val="1"/>
          <w:numId w:val="1"/>
        </w:numPr>
        <w:tabs>
          <w:tab w:val="left" w:pos="7040"/>
        </w:tabs>
        <w:spacing w:before="240" w:after="240" w:line="360" w:lineRule="auto"/>
        <w:outlineLvl w:val="1"/>
        <w:rPr>
          <w:rFonts w:ascii="Arial" w:eastAsiaTheme="minorEastAsia" w:hAnsi="Arial" w:cs="Arial"/>
          <w:bCs/>
          <w:iCs/>
          <w:sz w:val="28"/>
          <w:szCs w:val="28"/>
          <w:lang w:val="en-US" w:eastAsia="zh-CN"/>
        </w:rPr>
      </w:pPr>
      <w:r>
        <w:rPr>
          <w:rFonts w:ascii="Arial" w:eastAsiaTheme="minorEastAsia" w:hAnsi="Arial" w:cs="Arial"/>
          <w:bCs/>
          <w:iCs/>
          <w:sz w:val="28"/>
          <w:szCs w:val="28"/>
          <w:lang w:val="en-US" w:eastAsia="zh-CN"/>
        </w:rPr>
        <w:lastRenderedPageBreak/>
        <w:t>Consideration</w:t>
      </w:r>
      <w:r>
        <w:rPr>
          <w:rFonts w:ascii="Arial" w:eastAsiaTheme="minorEastAsia" w:hAnsi="Arial" w:cs="Arial" w:hint="eastAsia"/>
          <w:bCs/>
          <w:iCs/>
          <w:sz w:val="28"/>
          <w:szCs w:val="28"/>
          <w:lang w:val="en-US" w:eastAsia="zh-CN"/>
        </w:rPr>
        <w:t xml:space="preserve"> </w:t>
      </w:r>
      <w:r>
        <w:rPr>
          <w:rFonts w:ascii="Arial" w:eastAsiaTheme="minorEastAsia" w:hAnsi="Arial" w:cs="Arial"/>
          <w:bCs/>
          <w:iCs/>
          <w:sz w:val="28"/>
          <w:szCs w:val="28"/>
          <w:lang w:val="en-US" w:eastAsia="zh-CN"/>
        </w:rPr>
        <w:t>on</w:t>
      </w:r>
      <w:r>
        <w:rPr>
          <w:rFonts w:ascii="Arial" w:eastAsiaTheme="minorEastAsia" w:hAnsi="Arial" w:cs="Arial" w:hint="eastAsia"/>
          <w:bCs/>
          <w:iCs/>
          <w:sz w:val="28"/>
          <w:szCs w:val="28"/>
          <w:lang w:val="en-US" w:eastAsia="zh-CN"/>
        </w:rPr>
        <w:t xml:space="preserve"> multiple configurations</w:t>
      </w:r>
    </w:p>
    <w:p w:rsidR="00956D58" w:rsidRDefault="000C3C51">
      <w:pPr>
        <w:widowControl w:val="0"/>
        <w:rPr>
          <w:rFonts w:eastAsia="MS Mincho"/>
          <w:kern w:val="2"/>
          <w:szCs w:val="22"/>
          <w:lang w:val="en-US" w:eastAsia="ja-JP"/>
        </w:rPr>
      </w:pPr>
      <w:r>
        <w:rPr>
          <w:rFonts w:eastAsia="MS Mincho"/>
          <w:kern w:val="2"/>
          <w:szCs w:val="22"/>
          <w:lang w:val="en-US" w:eastAsia="ja-JP"/>
        </w:rPr>
        <w:t>In</w:t>
      </w:r>
      <w:r>
        <w:rPr>
          <w:rFonts w:eastAsia="MS Mincho" w:hint="eastAsia"/>
          <w:kern w:val="2"/>
          <w:szCs w:val="22"/>
          <w:lang w:val="en-US" w:eastAsia="ja-JP"/>
        </w:rPr>
        <w:t xml:space="preserve"> 4-step RACH</w:t>
      </w:r>
      <w:r>
        <w:rPr>
          <w:rFonts w:eastAsia="MS Mincho"/>
          <w:kern w:val="2"/>
          <w:szCs w:val="22"/>
          <w:lang w:val="en-US" w:eastAsia="ja-JP"/>
        </w:rPr>
        <w:t>, preamble group A/B is used to differentiate the payload size of msg3</w:t>
      </w:r>
      <w:r>
        <w:rPr>
          <w:rFonts w:eastAsia="MS Mincho" w:hint="eastAsia"/>
          <w:kern w:val="2"/>
          <w:szCs w:val="22"/>
          <w:lang w:val="en-US" w:eastAsia="ja-JP"/>
        </w:rPr>
        <w:t>.</w:t>
      </w:r>
      <w:r>
        <w:rPr>
          <w:rFonts w:eastAsia="MS Mincho"/>
          <w:kern w:val="2"/>
          <w:szCs w:val="22"/>
          <w:lang w:val="en-US" w:eastAsia="ja-JP"/>
        </w:rPr>
        <w:t xml:space="preserve"> Similarly,</w:t>
      </w:r>
      <w:r>
        <w:rPr>
          <w:rFonts w:eastAsia="MS Mincho" w:hint="eastAsia"/>
          <w:kern w:val="2"/>
          <w:szCs w:val="22"/>
          <w:lang w:val="en-US" w:eastAsia="ja-JP"/>
        </w:rPr>
        <w:t xml:space="preserve"> preamble grouping can</w:t>
      </w:r>
      <w:r>
        <w:rPr>
          <w:rFonts w:eastAsia="MS Mincho"/>
          <w:kern w:val="2"/>
          <w:szCs w:val="22"/>
          <w:lang w:val="en-US" w:eastAsia="ja-JP"/>
        </w:rPr>
        <w:t xml:space="preserve"> be used in 2-step RACH to convey the information of multiple configurations, where each configuration may have a unique MCS/TBS. To avoid severe pooling effect, the number of configurations may be limited, e.g. up to 4.</w:t>
      </w:r>
    </w:p>
    <w:p w:rsidR="00956D58" w:rsidRDefault="000C3C51">
      <w:pPr>
        <w:widowControl w:val="0"/>
        <w:rPr>
          <w:rFonts w:eastAsia="MS Mincho"/>
          <w:kern w:val="2"/>
          <w:szCs w:val="22"/>
          <w:lang w:val="en-US" w:eastAsia="ja-JP"/>
        </w:rPr>
      </w:pPr>
      <w:r>
        <w:rPr>
          <w:kern w:val="2"/>
          <w:szCs w:val="22"/>
          <w:lang w:val="en-US" w:eastAsia="ja-JP"/>
        </w:rPr>
        <w:t>For RRC_INACT</w:t>
      </w:r>
      <w:r>
        <w:rPr>
          <w:kern w:val="2"/>
          <w:szCs w:val="22"/>
          <w:lang w:val="en-US" w:eastAsia="ja-JP"/>
        </w:rPr>
        <w:t>IVE/IDLE</w:t>
      </w:r>
      <w:r>
        <w:rPr>
          <w:rFonts w:eastAsia="宋体"/>
          <w:kern w:val="2"/>
          <w:szCs w:val="22"/>
          <w:lang w:val="en-US" w:eastAsia="zh-CN"/>
        </w:rPr>
        <w:t xml:space="preserve"> </w:t>
      </w:r>
      <w:r>
        <w:rPr>
          <w:rFonts w:eastAsia="宋体" w:hint="eastAsia"/>
          <w:kern w:val="2"/>
          <w:szCs w:val="22"/>
          <w:lang w:val="en-US" w:eastAsia="zh-CN"/>
        </w:rPr>
        <w:t>state</w:t>
      </w:r>
      <w:r>
        <w:rPr>
          <w:rFonts w:eastAsia="宋体"/>
          <w:kern w:val="2"/>
          <w:szCs w:val="22"/>
          <w:lang w:val="en-US" w:eastAsia="zh-CN"/>
        </w:rPr>
        <w:t xml:space="preserve">, </w:t>
      </w:r>
      <w:r>
        <w:rPr>
          <w:rFonts w:eastAsia="宋体" w:hint="eastAsia"/>
          <w:kern w:val="2"/>
          <w:szCs w:val="22"/>
          <w:lang w:val="en-US" w:eastAsia="zh-CN"/>
        </w:rPr>
        <w:t>a</w:t>
      </w:r>
      <w:r>
        <w:rPr>
          <w:rFonts w:eastAsia="宋体"/>
          <w:kern w:val="2"/>
          <w:szCs w:val="22"/>
          <w:lang w:val="en-US" w:eastAsia="zh-CN"/>
        </w:rPr>
        <w:t>t least</w:t>
      </w:r>
      <w:r>
        <w:rPr>
          <w:rFonts w:eastAsia="宋体" w:hint="eastAsia"/>
          <w:kern w:val="2"/>
          <w:szCs w:val="22"/>
          <w:lang w:val="en-US" w:eastAsia="zh-CN"/>
        </w:rPr>
        <w:t xml:space="preserve"> </w:t>
      </w:r>
      <w:r>
        <w:rPr>
          <w:rFonts w:eastAsia="宋体"/>
          <w:kern w:val="2"/>
          <w:szCs w:val="22"/>
          <w:lang w:val="en-US" w:eastAsia="zh-CN"/>
        </w:rPr>
        <w:t xml:space="preserve">56bits and 72bits payload sizes </w:t>
      </w:r>
      <w:r>
        <w:rPr>
          <w:rFonts w:eastAsia="宋体" w:hint="eastAsia"/>
          <w:kern w:val="2"/>
          <w:szCs w:val="22"/>
          <w:lang w:val="en-US" w:eastAsia="zh-CN"/>
        </w:rPr>
        <w:t xml:space="preserve">are </w:t>
      </w:r>
      <w:r>
        <w:rPr>
          <w:rFonts w:eastAsia="宋体"/>
          <w:kern w:val="2"/>
          <w:szCs w:val="22"/>
          <w:lang w:val="en-US" w:eastAsia="zh-CN"/>
        </w:rPr>
        <w:t>support</w:t>
      </w:r>
      <w:r>
        <w:rPr>
          <w:rFonts w:eastAsia="宋体" w:hint="eastAsia"/>
          <w:kern w:val="2"/>
          <w:szCs w:val="22"/>
          <w:lang w:val="en-US" w:eastAsia="zh-CN"/>
        </w:rPr>
        <w:t>ed</w:t>
      </w:r>
      <w:r>
        <w:rPr>
          <w:rFonts w:eastAsia="宋体"/>
          <w:kern w:val="2"/>
          <w:szCs w:val="22"/>
          <w:lang w:val="en-US" w:eastAsia="zh-CN"/>
        </w:rPr>
        <w:t xml:space="preserve"> for msgA PUSCH.</w:t>
      </w:r>
      <w:r>
        <w:rPr>
          <w:rFonts w:eastAsia="宋体" w:hint="eastAsia"/>
          <w:kern w:val="2"/>
          <w:szCs w:val="22"/>
          <w:lang w:val="en-US" w:eastAsia="zh-CN"/>
        </w:rPr>
        <w:t xml:space="preserve"> And </w:t>
      </w:r>
      <w:r>
        <w:rPr>
          <w:rFonts w:eastAsia="宋体"/>
          <w:kern w:val="2"/>
          <w:szCs w:val="22"/>
          <w:lang w:val="en-US" w:eastAsia="zh-CN"/>
        </w:rPr>
        <w:t xml:space="preserve">according to previous analysis on the number of PRBs per PO, low MCS seems to be enough to support such small TB sizes. And since the MCS is preconfigured and the </w:t>
      </w:r>
      <w:r>
        <w:rPr>
          <w:rFonts w:eastAsia="宋体"/>
          <w:kern w:val="2"/>
          <w:szCs w:val="22"/>
          <w:lang w:val="en-US" w:eastAsia="zh-CN"/>
        </w:rPr>
        <w:t>accurate CSI is unknown, it may not be necessary to have very subtle differentiation of different MCS levels. For example, if two bits are used to indicate the MCS per configuration, the range of MCS levels can be set as {0,2,4,6}, or {0,3,6,9}.</w:t>
      </w:r>
    </w:p>
    <w:p w:rsidR="00956D58" w:rsidRDefault="000C3C51">
      <w:pPr>
        <w:widowControl w:val="0"/>
        <w:rPr>
          <w:rFonts w:eastAsia="宋体"/>
          <w:kern w:val="2"/>
          <w:szCs w:val="22"/>
          <w:lang w:val="en-US" w:eastAsia="zh-CN"/>
        </w:rPr>
      </w:pPr>
      <w:r>
        <w:rPr>
          <w:rFonts w:eastAsia="宋体"/>
          <w:kern w:val="2"/>
          <w:szCs w:val="22"/>
          <w:lang w:val="en-US" w:eastAsia="zh-CN"/>
        </w:rPr>
        <w:t>For RRC_CO</w:t>
      </w:r>
      <w:r>
        <w:rPr>
          <w:rFonts w:eastAsia="宋体"/>
          <w:kern w:val="2"/>
          <w:szCs w:val="22"/>
          <w:lang w:val="en-US" w:eastAsia="zh-CN"/>
        </w:rPr>
        <w:t>NNECTED state where UP data may be carried in msgA PUSCH, the MCS/TBS as well as other parameters can be indicated by RRC signalling.</w:t>
      </w:r>
    </w:p>
    <w:p w:rsidR="00956D58" w:rsidRDefault="000C3C51">
      <w:pPr>
        <w:rPr>
          <w:rFonts w:eastAsiaTheme="minorEastAsia"/>
          <w:b/>
          <w:bCs/>
          <w:i/>
          <w:iCs/>
          <w:szCs w:val="22"/>
          <w:lang w:val="en-US" w:eastAsia="zh-CN"/>
        </w:rPr>
      </w:pPr>
      <w:r>
        <w:rPr>
          <w:rFonts w:eastAsiaTheme="minorEastAsia"/>
          <w:b/>
          <w:bCs/>
          <w:i/>
          <w:iCs/>
          <w:szCs w:val="22"/>
          <w:lang w:val="en-US" w:eastAsia="zh-CN"/>
        </w:rPr>
        <w:t xml:space="preserve">Proposal </w:t>
      </w:r>
      <w:r>
        <w:rPr>
          <w:rFonts w:eastAsiaTheme="minorEastAsia" w:hint="eastAsia"/>
          <w:b/>
          <w:bCs/>
          <w:i/>
          <w:iCs/>
          <w:szCs w:val="22"/>
          <w:lang w:val="en-US" w:eastAsia="zh-CN"/>
        </w:rPr>
        <w:t>4</w:t>
      </w:r>
      <w:r>
        <w:rPr>
          <w:rFonts w:eastAsiaTheme="minorEastAsia"/>
          <w:b/>
          <w:bCs/>
          <w:i/>
          <w:iCs/>
          <w:szCs w:val="22"/>
          <w:lang w:val="en-US" w:eastAsia="zh-CN"/>
        </w:rPr>
        <w:t xml:space="preserve">: </w:t>
      </w:r>
    </w:p>
    <w:p w:rsidR="00956D58" w:rsidRDefault="000C3C51">
      <w:pPr>
        <w:numPr>
          <w:ilvl w:val="0"/>
          <w:numId w:val="9"/>
        </w:numPr>
        <w:snapToGrid w:val="0"/>
        <w:spacing w:after="60"/>
        <w:rPr>
          <w:rFonts w:eastAsiaTheme="minorEastAsia"/>
          <w:b/>
          <w:bCs/>
          <w:i/>
          <w:iCs/>
          <w:szCs w:val="22"/>
          <w:lang w:val="en-US" w:eastAsia="zh-CN"/>
        </w:rPr>
      </w:pPr>
      <w:r>
        <w:rPr>
          <w:rFonts w:eastAsiaTheme="minorEastAsia"/>
          <w:b/>
          <w:bCs/>
          <w:i/>
          <w:iCs/>
          <w:szCs w:val="22"/>
          <w:lang w:val="en-US" w:eastAsia="zh-CN"/>
        </w:rPr>
        <w:t xml:space="preserve">Multiple configurations are indicated by different preamble groups. </w:t>
      </w:r>
      <w:r>
        <w:rPr>
          <w:rFonts w:eastAsiaTheme="minorEastAsia" w:hint="eastAsia"/>
          <w:b/>
          <w:bCs/>
          <w:i/>
          <w:iCs/>
          <w:szCs w:val="22"/>
          <w:lang w:val="en-US" w:eastAsia="zh-CN"/>
        </w:rPr>
        <w:t>The number of configuration</w:t>
      </w:r>
      <w:r>
        <w:rPr>
          <w:rFonts w:eastAsiaTheme="minorEastAsia"/>
          <w:b/>
          <w:bCs/>
          <w:i/>
          <w:iCs/>
          <w:szCs w:val="22"/>
          <w:lang w:val="en-US" w:eastAsia="zh-CN"/>
        </w:rPr>
        <w:t>s may be limit</w:t>
      </w:r>
      <w:r>
        <w:rPr>
          <w:rFonts w:eastAsiaTheme="minorEastAsia"/>
          <w:b/>
          <w:bCs/>
          <w:i/>
          <w:iCs/>
          <w:szCs w:val="22"/>
          <w:lang w:val="en-US" w:eastAsia="zh-CN"/>
        </w:rPr>
        <w:t>ed, e.g. up to 4.</w:t>
      </w:r>
    </w:p>
    <w:p w:rsidR="00956D58" w:rsidRDefault="000C3C51">
      <w:pPr>
        <w:numPr>
          <w:ilvl w:val="0"/>
          <w:numId w:val="9"/>
        </w:numPr>
        <w:snapToGrid w:val="0"/>
        <w:spacing w:after="60"/>
        <w:rPr>
          <w:rFonts w:eastAsiaTheme="minorEastAsia"/>
          <w:b/>
          <w:bCs/>
          <w:i/>
          <w:iCs/>
          <w:szCs w:val="22"/>
          <w:lang w:val="en-US" w:eastAsia="zh-CN"/>
        </w:rPr>
      </w:pPr>
      <w:r>
        <w:rPr>
          <w:rFonts w:eastAsiaTheme="minorEastAsia"/>
          <w:b/>
          <w:bCs/>
          <w:i/>
          <w:iCs/>
          <w:szCs w:val="22"/>
          <w:lang w:val="en-US" w:eastAsia="zh-CN"/>
        </w:rPr>
        <w:t>Multiple configurations are mainly used to convey the information of MCS levels. For each configuration, two bits may be used to indicate the MCS, and the value range can be set as {0,2,4,6} or {0,3,6,8}.</w:t>
      </w:r>
    </w:p>
    <w:p w:rsidR="00956D58" w:rsidRDefault="00956D58">
      <w:pPr>
        <w:widowControl w:val="0"/>
        <w:rPr>
          <w:rFonts w:ascii="Century" w:eastAsia="宋体" w:hAnsi="Century"/>
          <w:kern w:val="2"/>
          <w:sz w:val="21"/>
          <w:szCs w:val="22"/>
          <w:lang w:val="en-US" w:eastAsia="zh-CN"/>
        </w:rPr>
      </w:pPr>
    </w:p>
    <w:p w:rsidR="00956D58" w:rsidRDefault="000C3C51">
      <w:pPr>
        <w:keepNext/>
        <w:numPr>
          <w:ilvl w:val="1"/>
          <w:numId w:val="1"/>
        </w:numPr>
        <w:spacing w:before="240" w:after="240" w:line="360" w:lineRule="auto"/>
        <w:outlineLvl w:val="1"/>
        <w:rPr>
          <w:rFonts w:ascii="Arial" w:eastAsiaTheme="minorEastAsia" w:hAnsi="Arial" w:cs="Arial"/>
          <w:bCs/>
          <w:iCs/>
          <w:sz w:val="28"/>
          <w:szCs w:val="28"/>
          <w:lang w:val="en-US" w:eastAsia="zh-CN"/>
        </w:rPr>
      </w:pPr>
      <w:r>
        <w:rPr>
          <w:rFonts w:ascii="Arial" w:eastAsiaTheme="minorEastAsia" w:hAnsi="Arial" w:cs="Arial" w:hint="eastAsia"/>
          <w:bCs/>
          <w:iCs/>
          <w:sz w:val="28"/>
          <w:szCs w:val="28"/>
          <w:lang w:val="en-US" w:eastAsia="zh-CN"/>
        </w:rPr>
        <w:t>Mapping</w:t>
      </w:r>
    </w:p>
    <w:p w:rsidR="00956D58" w:rsidRDefault="000C3C51">
      <w:pPr>
        <w:numPr>
          <w:ilvl w:val="0"/>
          <w:numId w:val="14"/>
        </w:numPr>
        <w:rPr>
          <w:rFonts w:eastAsiaTheme="minorEastAsia"/>
          <w:b/>
          <w:lang w:val="en-US" w:eastAsia="zh-CN"/>
        </w:rPr>
      </w:pPr>
      <w:r>
        <w:rPr>
          <w:rFonts w:eastAsiaTheme="minorEastAsia" w:hint="eastAsia"/>
          <w:b/>
          <w:lang w:val="en-US" w:eastAsia="zh-CN"/>
        </w:rPr>
        <w:t>Association Period</w:t>
      </w:r>
    </w:p>
    <w:p w:rsidR="00956D58" w:rsidRDefault="000C3C51">
      <w:pPr>
        <w:numPr>
          <w:ilvl w:val="255"/>
          <w:numId w:val="0"/>
        </w:numPr>
        <w:rPr>
          <w:rFonts w:eastAsiaTheme="minorEastAsia"/>
          <w:lang w:val="en-US" w:eastAsia="zh-CN"/>
        </w:rPr>
      </w:pPr>
      <w:r>
        <w:rPr>
          <w:rFonts w:eastAsiaTheme="minorEastAsia" w:hint="eastAsia"/>
          <w:lang w:val="en-US" w:eastAsia="zh-CN"/>
        </w:rPr>
        <w:t>Considering both the ROs and POs are configured periodically, we envision that the association pattern between preambles and PRUs should also occur periodically. For opt.2 PO configuration, since the PO configuration period is aligned with the RO configura</w:t>
      </w:r>
      <w:r>
        <w:rPr>
          <w:rFonts w:eastAsiaTheme="minorEastAsia" w:hint="eastAsia"/>
          <w:lang w:val="en-US" w:eastAsia="zh-CN"/>
        </w:rPr>
        <w:t>tion period, the association period is therefore the common configuration period by default.</w:t>
      </w:r>
    </w:p>
    <w:p w:rsidR="00956D58" w:rsidRDefault="000C3C51">
      <w:pPr>
        <w:numPr>
          <w:ilvl w:val="255"/>
          <w:numId w:val="0"/>
        </w:numPr>
        <w:rPr>
          <w:rFonts w:eastAsiaTheme="minorEastAsia"/>
          <w:lang w:val="en-US" w:eastAsia="zh-CN"/>
        </w:rPr>
      </w:pPr>
      <w:r>
        <w:rPr>
          <w:rFonts w:eastAsiaTheme="minorEastAsia" w:hint="eastAsia"/>
          <w:lang w:val="en-US" w:eastAsia="zh-CN"/>
        </w:rPr>
        <w:t xml:space="preserve">Nevertheless for opt.1, the PO configuration period could be different from the RO configuration period. A feasible association period is the max of the PO and RO </w:t>
      </w:r>
      <w:r>
        <w:rPr>
          <w:rFonts w:eastAsiaTheme="minorEastAsia" w:hint="eastAsia"/>
          <w:lang w:val="en-US" w:eastAsia="zh-CN"/>
        </w:rPr>
        <w:t>configuration period</w:t>
      </w:r>
      <w:r>
        <w:rPr>
          <w:rFonts w:eastAsiaTheme="minorEastAsia"/>
          <w:lang w:val="en-US" w:eastAsia="zh-CN"/>
        </w:rPr>
        <w:t xml:space="preserve">, as long as one periodicity </w:t>
      </w:r>
      <w:r>
        <w:rPr>
          <w:rFonts w:eastAsiaTheme="minorEastAsia"/>
          <w:lang w:val="en-US" w:eastAsia="zh-CN"/>
        </w:rPr>
        <w:lastRenderedPageBreak/>
        <w:t>is the multiple of the other</w:t>
      </w:r>
      <w:r>
        <w:rPr>
          <w:rFonts w:eastAsiaTheme="minorEastAsia" w:hint="eastAsia"/>
          <w:lang w:val="en-US" w:eastAsia="zh-CN"/>
        </w:rPr>
        <w:t xml:space="preserve">. From a starting point within the association period, the preambles and PRUs are ordered and associated subject to a certain mapping ratio. Empirically, the periodic association </w:t>
      </w:r>
      <w:r>
        <w:rPr>
          <w:rFonts w:eastAsiaTheme="minorEastAsia" w:hint="eastAsia"/>
          <w:lang w:val="en-US" w:eastAsia="zh-CN"/>
        </w:rPr>
        <w:t xml:space="preserve">pattern should start from the first RO in the association period for both opt.1 and opt.2 PO configuration. To ensure there is always a PO after any RO, an additional constraint i.e. the mapping should start from the first RO after the first PO is applied </w:t>
      </w:r>
      <w:r>
        <w:rPr>
          <w:rFonts w:eastAsiaTheme="minorEastAsia" w:hint="eastAsia"/>
          <w:lang w:val="en-US" w:eastAsia="zh-CN"/>
        </w:rPr>
        <w:t>to the RACH configuration period &lt;= PUSCH configuration period case. In summary, we could obtain the following definition on association period and association starting point. Illustrations are provided in Fig</w:t>
      </w:r>
      <w:r>
        <w:rPr>
          <w:rFonts w:eastAsiaTheme="minorEastAsia"/>
          <w:lang w:val="en-US" w:eastAsia="zh-CN"/>
        </w:rPr>
        <w:t>ure 1</w:t>
      </w:r>
      <w:r>
        <w:rPr>
          <w:rFonts w:eastAsiaTheme="minorEastAsia" w:hint="eastAsia"/>
          <w:lang w:val="en-US" w:eastAsia="zh-CN"/>
        </w:rPr>
        <w:t xml:space="preserve"> respectively.</w:t>
      </w:r>
    </w:p>
    <w:p w:rsidR="00956D58" w:rsidRDefault="000C3C51">
      <w:pPr>
        <w:pStyle w:val="ListParagraph"/>
        <w:numPr>
          <w:ilvl w:val="0"/>
          <w:numId w:val="15"/>
        </w:numPr>
        <w:ind w:firstLineChars="0"/>
        <w:rPr>
          <w:rFonts w:eastAsiaTheme="minorEastAsia"/>
          <w:lang w:val="en-US" w:eastAsia="zh-CN"/>
        </w:rPr>
      </w:pPr>
      <w:r>
        <w:rPr>
          <w:rFonts w:eastAsiaTheme="minorEastAsia"/>
          <w:lang w:val="en-US" w:eastAsia="zh-CN"/>
        </w:rPr>
        <w:t>if RACH configuration perio</w:t>
      </w:r>
      <w:r>
        <w:rPr>
          <w:rFonts w:eastAsiaTheme="minorEastAsia"/>
          <w:lang w:val="en-US" w:eastAsia="zh-CN"/>
        </w:rPr>
        <w:t>d &lt;= PUSCH configuration period, the duration of the association period is equal to the PUSCH configuration period, and the mapping starts from the first RO</w:t>
      </w:r>
      <w:r>
        <w:rPr>
          <w:rFonts w:eastAsiaTheme="minorEastAsia" w:hint="eastAsia"/>
          <w:lang w:val="en-US" w:eastAsia="zh-CN"/>
        </w:rPr>
        <w:t xml:space="preserve"> after the first PO</w:t>
      </w:r>
      <w:r>
        <w:rPr>
          <w:rFonts w:eastAsiaTheme="minorEastAsia"/>
          <w:lang w:val="en-US" w:eastAsia="zh-CN"/>
        </w:rPr>
        <w:t xml:space="preserve"> within the PUSCH configuration period;</w:t>
      </w:r>
    </w:p>
    <w:p w:rsidR="00956D58" w:rsidRDefault="000C3C51">
      <w:pPr>
        <w:pStyle w:val="ListParagraph"/>
        <w:numPr>
          <w:ilvl w:val="0"/>
          <w:numId w:val="15"/>
        </w:numPr>
        <w:ind w:firstLineChars="0"/>
        <w:rPr>
          <w:rFonts w:eastAsiaTheme="minorEastAsia"/>
          <w:lang w:val="en-US" w:eastAsia="zh-CN"/>
        </w:rPr>
      </w:pPr>
      <w:r>
        <w:rPr>
          <w:rFonts w:eastAsiaTheme="minorEastAsia"/>
          <w:lang w:val="en-US" w:eastAsia="zh-CN"/>
        </w:rPr>
        <w:t>if RACH configuration period &gt; PUSCH conf</w:t>
      </w:r>
      <w:r>
        <w:rPr>
          <w:rFonts w:eastAsiaTheme="minorEastAsia"/>
          <w:lang w:val="en-US" w:eastAsia="zh-CN"/>
        </w:rPr>
        <w:t>iguration period, the duration of the association period is equal to the RACH configuration period, and the mapping starts from the first RO within the RACH configuration period;</w:t>
      </w:r>
    </w:p>
    <w:p w:rsidR="00956D58" w:rsidRDefault="00956D58">
      <w:pPr>
        <w:numPr>
          <w:ilvl w:val="255"/>
          <w:numId w:val="0"/>
        </w:numPr>
        <w:rPr>
          <w:rFonts w:eastAsiaTheme="minorEastAsia"/>
          <w:lang w:val="en-US" w:eastAsia="zh-CN"/>
        </w:rPr>
      </w:pPr>
    </w:p>
    <w:p w:rsidR="00956D58" w:rsidRDefault="000C3C51">
      <w:pPr>
        <w:numPr>
          <w:ilvl w:val="255"/>
          <w:numId w:val="0"/>
        </w:numPr>
        <w:rPr>
          <w:rFonts w:eastAsiaTheme="minorEastAsia"/>
          <w:lang w:val="en-US" w:eastAsia="zh-CN"/>
        </w:rPr>
      </w:pPr>
      <w:r>
        <w:rPr>
          <w:rFonts w:eastAsiaTheme="minorEastAsia"/>
          <w:noProof/>
          <w:lang w:val="en-US" w:eastAsia="zh-CN"/>
        </w:rPr>
        <w:drawing>
          <wp:inline distT="0" distB="0" distL="114300" distR="114300">
            <wp:extent cx="5934710" cy="2231390"/>
            <wp:effectExtent l="0" t="0" r="8890" b="16510"/>
            <wp:docPr id="1" name="图片 1" descr="AssociationPeriod0715Re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ssociationPeriod0715Renew"/>
                    <pic:cNvPicPr>
                      <a:picLocks noChangeAspect="1"/>
                    </pic:cNvPicPr>
                  </pic:nvPicPr>
                  <pic:blipFill>
                    <a:blip r:embed="rId9"/>
                    <a:stretch>
                      <a:fillRect/>
                    </a:stretch>
                  </pic:blipFill>
                  <pic:spPr>
                    <a:xfrm>
                      <a:off x="0" y="0"/>
                      <a:ext cx="5934710" cy="2231390"/>
                    </a:xfrm>
                    <a:prstGeom prst="rect">
                      <a:avLst/>
                    </a:prstGeom>
                  </pic:spPr>
                </pic:pic>
              </a:graphicData>
            </a:graphic>
          </wp:inline>
        </w:drawing>
      </w:r>
    </w:p>
    <w:p w:rsidR="00956D58" w:rsidRDefault="000C3C51">
      <w:pPr>
        <w:numPr>
          <w:ilvl w:val="0"/>
          <w:numId w:val="16"/>
        </w:numPr>
        <w:jc w:val="center"/>
        <w:rPr>
          <w:rFonts w:eastAsiaTheme="minorEastAsia"/>
          <w:lang w:val="en-US" w:eastAsia="zh-CN"/>
        </w:rPr>
      </w:pPr>
      <w:r>
        <w:rPr>
          <w:rFonts w:eastAsiaTheme="minorEastAsia" w:hint="eastAsia"/>
          <w:lang w:val="en-US" w:eastAsia="zh-CN"/>
        </w:rPr>
        <w:t>RO configuration period &gt; PO configuration period</w:t>
      </w:r>
    </w:p>
    <w:p w:rsidR="00956D58" w:rsidRDefault="000C3C51">
      <w:pPr>
        <w:numPr>
          <w:ilvl w:val="255"/>
          <w:numId w:val="0"/>
        </w:numPr>
        <w:ind w:left="55"/>
        <w:rPr>
          <w:rFonts w:eastAsiaTheme="minorEastAsia"/>
          <w:lang w:val="en-US" w:eastAsia="zh-CN"/>
        </w:rPr>
      </w:pPr>
      <w:r>
        <w:rPr>
          <w:rFonts w:eastAsiaTheme="minorEastAsia"/>
          <w:noProof/>
          <w:lang w:val="en-US" w:eastAsia="zh-CN"/>
        </w:rPr>
        <w:lastRenderedPageBreak/>
        <w:drawing>
          <wp:inline distT="0" distB="0" distL="114300" distR="114300">
            <wp:extent cx="5931535" cy="2150745"/>
            <wp:effectExtent l="0" t="0" r="12065" b="1905"/>
            <wp:docPr id="6" name="图片 6" descr="AssociationPeriod0715-bisT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ssociationPeriod0715-bisTDoc"/>
                    <pic:cNvPicPr>
                      <a:picLocks noChangeAspect="1"/>
                    </pic:cNvPicPr>
                  </pic:nvPicPr>
                  <pic:blipFill>
                    <a:blip r:embed="rId10"/>
                    <a:stretch>
                      <a:fillRect/>
                    </a:stretch>
                  </pic:blipFill>
                  <pic:spPr>
                    <a:xfrm>
                      <a:off x="0" y="0"/>
                      <a:ext cx="5931535" cy="2150745"/>
                    </a:xfrm>
                    <a:prstGeom prst="rect">
                      <a:avLst/>
                    </a:prstGeom>
                  </pic:spPr>
                </pic:pic>
              </a:graphicData>
            </a:graphic>
          </wp:inline>
        </w:drawing>
      </w:r>
    </w:p>
    <w:p w:rsidR="00956D58" w:rsidRDefault="000C3C51">
      <w:pPr>
        <w:numPr>
          <w:ilvl w:val="0"/>
          <w:numId w:val="16"/>
        </w:numPr>
        <w:jc w:val="center"/>
        <w:rPr>
          <w:rFonts w:eastAsiaTheme="minorEastAsia"/>
          <w:lang w:val="en-US" w:eastAsia="zh-CN"/>
        </w:rPr>
      </w:pPr>
      <w:r>
        <w:rPr>
          <w:rFonts w:eastAsiaTheme="minorEastAsia" w:hint="eastAsia"/>
          <w:lang w:val="en-US" w:eastAsia="zh-CN"/>
        </w:rPr>
        <w:t>PO configuration perio</w:t>
      </w:r>
      <w:r>
        <w:rPr>
          <w:rFonts w:eastAsiaTheme="minorEastAsia" w:hint="eastAsia"/>
          <w:lang w:val="en-US" w:eastAsia="zh-CN"/>
        </w:rPr>
        <w:t>d &gt; RO configuration period</w:t>
      </w:r>
    </w:p>
    <w:p w:rsidR="00956D58" w:rsidRDefault="00956D58">
      <w:pPr>
        <w:numPr>
          <w:ilvl w:val="255"/>
          <w:numId w:val="0"/>
        </w:numPr>
        <w:ind w:left="55"/>
        <w:rPr>
          <w:rFonts w:eastAsiaTheme="minorEastAsia"/>
          <w:lang w:val="en-US" w:eastAsia="zh-CN"/>
        </w:rPr>
      </w:pPr>
    </w:p>
    <w:p w:rsidR="00956D58" w:rsidRDefault="000C3C51">
      <w:pPr>
        <w:numPr>
          <w:ilvl w:val="255"/>
          <w:numId w:val="0"/>
        </w:numPr>
        <w:jc w:val="center"/>
        <w:rPr>
          <w:rFonts w:eastAsiaTheme="minorEastAsia"/>
          <w:lang w:val="en-US" w:eastAsia="zh-CN"/>
        </w:rPr>
      </w:pPr>
      <w:r>
        <w:rPr>
          <w:rFonts w:eastAsiaTheme="minorEastAsia" w:hint="eastAsia"/>
          <w:lang w:val="en-US" w:eastAsia="zh-CN"/>
        </w:rPr>
        <w:t>Fig</w:t>
      </w:r>
      <w:r>
        <w:rPr>
          <w:rFonts w:eastAsiaTheme="minorEastAsia"/>
          <w:lang w:val="en-US" w:eastAsia="zh-CN"/>
        </w:rPr>
        <w:t>ure 1</w:t>
      </w:r>
      <w:r>
        <w:rPr>
          <w:rFonts w:eastAsiaTheme="minorEastAsia" w:hint="eastAsia"/>
          <w:lang w:val="en-US" w:eastAsia="zh-CN"/>
        </w:rPr>
        <w:tab/>
        <w:t>Association Period and Starting Point for Opt.1 PO Configuration</w:t>
      </w:r>
    </w:p>
    <w:p w:rsidR="00956D58" w:rsidRDefault="000C3C51">
      <w:pPr>
        <w:numPr>
          <w:ilvl w:val="255"/>
          <w:numId w:val="0"/>
        </w:numPr>
        <w:jc w:val="left"/>
        <w:rPr>
          <w:rFonts w:eastAsiaTheme="minorEastAsia"/>
          <w:lang w:val="en-US" w:eastAsia="zh-CN"/>
        </w:rPr>
      </w:pPr>
      <w:r>
        <w:rPr>
          <w:rFonts w:eastAsiaTheme="minorEastAsia" w:hint="eastAsia"/>
          <w:lang w:val="en-US" w:eastAsia="zh-CN"/>
        </w:rPr>
        <w:t>In case of multiple PO configurations, each PO config</w:t>
      </w:r>
      <w:r>
        <w:rPr>
          <w:rFonts w:eastAsiaTheme="minorEastAsia"/>
          <w:lang w:val="en-US" w:eastAsia="zh-CN"/>
        </w:rPr>
        <w:t>uration</w:t>
      </w:r>
      <w:r>
        <w:rPr>
          <w:rFonts w:eastAsiaTheme="minorEastAsia" w:hint="eastAsia"/>
          <w:lang w:val="en-US" w:eastAsia="zh-CN"/>
        </w:rPr>
        <w:t xml:space="preserve"> could possess a unique configuration period.  The following alternatives could be considered</w:t>
      </w:r>
      <w:r>
        <w:rPr>
          <w:rFonts w:eastAsiaTheme="minorEastAsia" w:hint="eastAsia"/>
          <w:lang w:val="en-US" w:eastAsia="zh-CN"/>
        </w:rPr>
        <w:t xml:space="preserve"> to establish the association between preambles and the PRUs belonging to corresponding PO configuration(s).</w:t>
      </w:r>
    </w:p>
    <w:p w:rsidR="00956D58" w:rsidRDefault="000C3C51">
      <w:pPr>
        <w:numPr>
          <w:ilvl w:val="255"/>
          <w:numId w:val="0"/>
        </w:numPr>
        <w:jc w:val="left"/>
        <w:rPr>
          <w:rFonts w:eastAsiaTheme="minorEastAsia"/>
          <w:lang w:val="en-US" w:eastAsia="zh-CN"/>
        </w:rPr>
      </w:pPr>
      <w:r>
        <w:rPr>
          <w:rFonts w:eastAsiaTheme="minorEastAsia" w:hint="eastAsia"/>
          <w:lang w:val="en-US" w:eastAsia="zh-CN"/>
        </w:rPr>
        <w:t xml:space="preserve">Alt.1 Independent </w:t>
      </w:r>
      <w:r>
        <w:rPr>
          <w:rFonts w:eastAsiaTheme="minorEastAsia"/>
          <w:lang w:val="en-US" w:eastAsia="zh-CN"/>
        </w:rPr>
        <w:t>association</w:t>
      </w:r>
      <w:r>
        <w:rPr>
          <w:rFonts w:eastAsiaTheme="minorEastAsia" w:hint="eastAsia"/>
          <w:lang w:val="en-US" w:eastAsia="zh-CN"/>
        </w:rPr>
        <w:t xml:space="preserve"> period for each of the PO configuration.</w:t>
      </w:r>
    </w:p>
    <w:p w:rsidR="00956D58" w:rsidRDefault="000C3C51">
      <w:pPr>
        <w:numPr>
          <w:ilvl w:val="255"/>
          <w:numId w:val="0"/>
        </w:numPr>
        <w:jc w:val="left"/>
        <w:rPr>
          <w:rFonts w:eastAsiaTheme="minorEastAsia"/>
          <w:lang w:val="en-US" w:eastAsia="zh-CN"/>
        </w:rPr>
      </w:pPr>
      <w:r>
        <w:rPr>
          <w:rFonts w:eastAsiaTheme="minorEastAsia" w:hint="eastAsia"/>
          <w:lang w:val="en-US" w:eastAsia="zh-CN"/>
        </w:rPr>
        <w:t xml:space="preserve">Alt.2 Common </w:t>
      </w:r>
      <w:r>
        <w:rPr>
          <w:rFonts w:eastAsiaTheme="minorEastAsia"/>
          <w:lang w:val="en-US" w:eastAsia="zh-CN"/>
        </w:rPr>
        <w:t>association</w:t>
      </w:r>
      <w:r>
        <w:rPr>
          <w:rFonts w:eastAsiaTheme="minorEastAsia" w:hint="eastAsia"/>
          <w:lang w:val="en-US" w:eastAsia="zh-CN"/>
        </w:rPr>
        <w:t xml:space="preserve"> period jointly considering all the PO configuration</w:t>
      </w:r>
      <w:r>
        <w:rPr>
          <w:rFonts w:eastAsiaTheme="minorEastAsia" w:hint="eastAsia"/>
          <w:lang w:val="en-US" w:eastAsia="zh-CN"/>
        </w:rPr>
        <w:t>s.</w:t>
      </w:r>
    </w:p>
    <w:p w:rsidR="00956D58" w:rsidRDefault="000C3C51">
      <w:pPr>
        <w:numPr>
          <w:ilvl w:val="255"/>
          <w:numId w:val="0"/>
        </w:numPr>
        <w:jc w:val="left"/>
        <w:rPr>
          <w:rFonts w:eastAsiaTheme="minorEastAsia"/>
          <w:lang w:val="en-US" w:eastAsia="zh-CN"/>
        </w:rPr>
      </w:pPr>
      <w:r>
        <w:rPr>
          <w:rFonts w:eastAsiaTheme="minorEastAsia" w:hint="eastAsia"/>
          <w:lang w:val="en-US" w:eastAsia="zh-CN"/>
        </w:rPr>
        <w:t xml:space="preserve">Alt.2 seems to be a </w:t>
      </w:r>
      <w:r>
        <w:rPr>
          <w:rFonts w:eastAsiaTheme="minorEastAsia"/>
          <w:lang w:val="en-US" w:eastAsia="zh-CN"/>
        </w:rPr>
        <w:t>c</w:t>
      </w:r>
      <w:r>
        <w:rPr>
          <w:rFonts w:eastAsiaTheme="minorEastAsia" w:hint="eastAsia"/>
          <w:lang w:val="en-US" w:eastAsia="zh-CN"/>
        </w:rPr>
        <w:t xml:space="preserve">leaner solution considering a common </w:t>
      </w:r>
      <w:r>
        <w:rPr>
          <w:rFonts w:eastAsiaTheme="minorEastAsia"/>
          <w:lang w:val="en-US" w:eastAsia="zh-CN"/>
        </w:rPr>
        <w:t>association</w:t>
      </w:r>
      <w:r>
        <w:rPr>
          <w:rFonts w:eastAsiaTheme="minorEastAsia" w:hint="eastAsia"/>
          <w:lang w:val="en-US" w:eastAsia="zh-CN"/>
        </w:rPr>
        <w:t xml:space="preserve"> period and pattern could be shared by diverse PO configurations. However, two issues may arise with alt.2. Firstly, the PRU ordering needs to take into additional account which PO con</w:t>
      </w:r>
      <w:r>
        <w:rPr>
          <w:rFonts w:eastAsiaTheme="minorEastAsia" w:hint="eastAsia"/>
          <w:lang w:val="en-US" w:eastAsia="zh-CN"/>
        </w:rPr>
        <w:t xml:space="preserve">figuration a certain PRU belongs to. Secondly, for some ROs within the </w:t>
      </w:r>
      <w:r>
        <w:rPr>
          <w:rFonts w:eastAsiaTheme="minorEastAsia"/>
          <w:lang w:val="en-US" w:eastAsia="zh-CN"/>
        </w:rPr>
        <w:t>association</w:t>
      </w:r>
      <w:r>
        <w:rPr>
          <w:rFonts w:eastAsiaTheme="minorEastAsia" w:hint="eastAsia"/>
          <w:lang w:val="en-US" w:eastAsia="zh-CN"/>
        </w:rPr>
        <w:t xml:space="preserve"> period, possibly not all the PO configurations would be available for msgA PUSCH transmission. In case the UE payload actually mis-matches the available PO configuration typ</w:t>
      </w:r>
      <w:r>
        <w:rPr>
          <w:rFonts w:eastAsiaTheme="minorEastAsia" w:hint="eastAsia"/>
          <w:lang w:val="en-US" w:eastAsia="zh-CN"/>
        </w:rPr>
        <w:t xml:space="preserve">e, some demodulation performance degradation or spectral efficiency loss may occur depending on whether the size of the available PO is smaller or larger than the PO size the payload actually needs. </w:t>
      </w:r>
    </w:p>
    <w:p w:rsidR="00956D58" w:rsidRDefault="000C3C51">
      <w:pPr>
        <w:numPr>
          <w:ilvl w:val="255"/>
          <w:numId w:val="0"/>
        </w:numPr>
        <w:jc w:val="left"/>
        <w:rPr>
          <w:rFonts w:eastAsiaTheme="minorEastAsia"/>
          <w:lang w:val="en-US" w:eastAsia="zh-CN"/>
        </w:rPr>
      </w:pPr>
      <w:r>
        <w:rPr>
          <w:rFonts w:eastAsiaTheme="minorEastAsia" w:hint="eastAsia"/>
          <w:lang w:val="en-US" w:eastAsia="zh-CN"/>
        </w:rPr>
        <w:t>In the example illustrated in Figure 2, the RACH configu</w:t>
      </w:r>
      <w:r>
        <w:rPr>
          <w:rFonts w:eastAsiaTheme="minorEastAsia" w:hint="eastAsia"/>
          <w:lang w:val="en-US" w:eastAsia="zh-CN"/>
        </w:rPr>
        <w:t>ration period is 10ms meanwhile there are 2 PO configurations whose periodicity is 10ms</w:t>
      </w:r>
      <w:r>
        <w:rPr>
          <w:rFonts w:eastAsiaTheme="minorEastAsia"/>
          <w:lang w:val="en-US" w:eastAsia="zh-CN"/>
        </w:rPr>
        <w:t xml:space="preserve"> </w:t>
      </w:r>
      <w:r>
        <w:rPr>
          <w:rFonts w:eastAsiaTheme="minorEastAsia" w:hint="eastAsia"/>
          <w:lang w:val="en-US" w:eastAsia="zh-CN"/>
        </w:rPr>
        <w:t>(Config.1) and 20ms</w:t>
      </w:r>
      <w:r>
        <w:rPr>
          <w:rFonts w:eastAsiaTheme="minorEastAsia"/>
          <w:lang w:val="en-US" w:eastAsia="zh-CN"/>
        </w:rPr>
        <w:t xml:space="preserve"> </w:t>
      </w:r>
      <w:r>
        <w:rPr>
          <w:rFonts w:eastAsiaTheme="minorEastAsia" w:hint="eastAsia"/>
          <w:lang w:val="en-US" w:eastAsia="zh-CN"/>
        </w:rPr>
        <w:t>(Config.2) respectively.  With the alt.</w:t>
      </w:r>
      <w:r>
        <w:rPr>
          <w:rFonts w:eastAsiaTheme="minorEastAsia"/>
          <w:lang w:val="en-US" w:eastAsia="zh-CN"/>
        </w:rPr>
        <w:t>2</w:t>
      </w:r>
      <w:r>
        <w:rPr>
          <w:rFonts w:eastAsiaTheme="minorEastAsia" w:hint="eastAsia"/>
          <w:lang w:val="en-US" w:eastAsia="zh-CN"/>
        </w:rPr>
        <w:t xml:space="preserve"> association methodology, the common </w:t>
      </w:r>
      <w:r>
        <w:rPr>
          <w:rFonts w:eastAsiaTheme="minorEastAsia"/>
          <w:lang w:val="en-US" w:eastAsia="zh-CN"/>
        </w:rPr>
        <w:t>association</w:t>
      </w:r>
      <w:r>
        <w:rPr>
          <w:rFonts w:eastAsiaTheme="minorEastAsia" w:hint="eastAsia"/>
          <w:lang w:val="en-US" w:eastAsia="zh-CN"/>
        </w:rPr>
        <w:t xml:space="preserve"> period would span 20ms from slot#9 in frame 0 till slot#8 i</w:t>
      </w:r>
      <w:r>
        <w:rPr>
          <w:rFonts w:eastAsiaTheme="minorEastAsia" w:hint="eastAsia"/>
          <w:lang w:val="en-US" w:eastAsia="zh-CN"/>
        </w:rPr>
        <w:t>n frame 2. For 3 RACH slots</w:t>
      </w:r>
      <w:r>
        <w:rPr>
          <w:rFonts w:eastAsiaTheme="minorEastAsia"/>
          <w:lang w:val="en-US" w:eastAsia="zh-CN"/>
        </w:rPr>
        <w:t xml:space="preserve"> </w:t>
      </w:r>
      <w:r>
        <w:rPr>
          <w:rFonts w:eastAsiaTheme="minorEastAsia" w:hint="eastAsia"/>
          <w:lang w:val="en-US" w:eastAsia="zh-CN"/>
        </w:rPr>
        <w:t xml:space="preserve">(e.g. slot#4,9 in frame 1 and slot#4 in frame 2) within this period, </w:t>
      </w:r>
      <w:r>
        <w:rPr>
          <w:rFonts w:eastAsiaTheme="minorEastAsia" w:hint="eastAsia"/>
          <w:lang w:val="en-US" w:eastAsia="zh-CN"/>
        </w:rPr>
        <w:lastRenderedPageBreak/>
        <w:t>only config.1 PRU is available for association.  This may cause the aforementioned issues in case of traffic and PO size mis-match.  Nevertheless, with the alt</w:t>
      </w:r>
      <w:r>
        <w:rPr>
          <w:rFonts w:eastAsiaTheme="minorEastAsia" w:hint="eastAsia"/>
          <w:lang w:val="en-US" w:eastAsia="zh-CN"/>
        </w:rPr>
        <w:t>.</w:t>
      </w:r>
      <w:r>
        <w:rPr>
          <w:rFonts w:eastAsiaTheme="minorEastAsia"/>
          <w:lang w:val="en-US" w:eastAsia="zh-CN"/>
        </w:rPr>
        <w:t>1</w:t>
      </w:r>
      <w:r>
        <w:rPr>
          <w:rFonts w:eastAsiaTheme="minorEastAsia" w:hint="eastAsia"/>
          <w:lang w:val="en-US" w:eastAsia="zh-CN"/>
        </w:rPr>
        <w:t xml:space="preserve"> </w:t>
      </w:r>
      <w:r>
        <w:rPr>
          <w:rFonts w:eastAsiaTheme="minorEastAsia"/>
          <w:lang w:val="en-US" w:eastAsia="zh-CN"/>
        </w:rPr>
        <w:t>association</w:t>
      </w:r>
      <w:r>
        <w:rPr>
          <w:rFonts w:eastAsiaTheme="minorEastAsia" w:hint="eastAsia"/>
          <w:lang w:val="en-US" w:eastAsia="zh-CN"/>
        </w:rPr>
        <w:t xml:space="preserve"> methodology, different PO configurations possess different </w:t>
      </w:r>
      <w:r>
        <w:rPr>
          <w:rFonts w:eastAsiaTheme="minorEastAsia"/>
          <w:lang w:val="en-US" w:eastAsia="zh-CN"/>
        </w:rPr>
        <w:t>association</w:t>
      </w:r>
      <w:r>
        <w:rPr>
          <w:rFonts w:eastAsiaTheme="minorEastAsia" w:hint="eastAsia"/>
          <w:lang w:val="en-US" w:eastAsia="zh-CN"/>
        </w:rPr>
        <w:t xml:space="preserve"> periods within which all RACH slots will have either PRU config</w:t>
      </w:r>
      <w:r>
        <w:rPr>
          <w:rFonts w:eastAsiaTheme="minorEastAsia"/>
          <w:lang w:val="en-US" w:eastAsia="zh-CN"/>
        </w:rPr>
        <w:t>uration</w:t>
      </w:r>
      <w:r>
        <w:rPr>
          <w:rFonts w:eastAsiaTheme="minorEastAsia" w:hint="eastAsia"/>
          <w:lang w:val="en-US" w:eastAsia="zh-CN"/>
        </w:rPr>
        <w:t xml:space="preserve"> for association respectively.</w:t>
      </w:r>
    </w:p>
    <w:p w:rsidR="00956D58" w:rsidRDefault="000C3C51">
      <w:pPr>
        <w:numPr>
          <w:ilvl w:val="255"/>
          <w:numId w:val="0"/>
        </w:numPr>
        <w:jc w:val="center"/>
        <w:rPr>
          <w:rFonts w:eastAsiaTheme="minorEastAsia"/>
          <w:lang w:val="en-US" w:eastAsia="zh-CN"/>
        </w:rPr>
      </w:pPr>
      <w:r>
        <w:rPr>
          <w:rFonts w:eastAsiaTheme="minorEastAsia"/>
          <w:noProof/>
          <w:lang w:val="en-US" w:eastAsia="zh-CN"/>
        </w:rPr>
        <w:drawing>
          <wp:inline distT="0" distB="0" distL="114300" distR="114300">
            <wp:extent cx="5929630" cy="1823085"/>
            <wp:effectExtent l="0" t="0" r="13970" b="5715"/>
            <wp:docPr id="7" name="图片 7" descr="AssociationPeriod0715-bisTDocMultiCon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ssociationPeriod0715-bisTDocMultiConfig"/>
                    <pic:cNvPicPr>
                      <a:picLocks noChangeAspect="1"/>
                    </pic:cNvPicPr>
                  </pic:nvPicPr>
                  <pic:blipFill>
                    <a:blip r:embed="rId11"/>
                    <a:stretch>
                      <a:fillRect/>
                    </a:stretch>
                  </pic:blipFill>
                  <pic:spPr>
                    <a:xfrm>
                      <a:off x="0" y="0"/>
                      <a:ext cx="5929630" cy="1823085"/>
                    </a:xfrm>
                    <a:prstGeom prst="rect">
                      <a:avLst/>
                    </a:prstGeom>
                  </pic:spPr>
                </pic:pic>
              </a:graphicData>
            </a:graphic>
          </wp:inline>
        </w:drawing>
      </w:r>
    </w:p>
    <w:p w:rsidR="00956D58" w:rsidRDefault="000C3C51">
      <w:pPr>
        <w:numPr>
          <w:ilvl w:val="255"/>
          <w:numId w:val="0"/>
        </w:numPr>
        <w:jc w:val="center"/>
        <w:rPr>
          <w:rFonts w:eastAsiaTheme="minorEastAsia"/>
          <w:lang w:val="en-US" w:eastAsia="zh-CN"/>
        </w:rPr>
      </w:pPr>
      <w:r>
        <w:rPr>
          <w:rFonts w:eastAsiaTheme="minorEastAsia" w:hint="eastAsia"/>
          <w:lang w:val="en-US" w:eastAsia="zh-CN"/>
        </w:rPr>
        <w:t>Figure</w:t>
      </w:r>
      <w:r>
        <w:rPr>
          <w:rFonts w:eastAsiaTheme="minorEastAsia" w:hint="eastAsia"/>
          <w:lang w:val="en-US" w:eastAsia="zh-CN"/>
        </w:rPr>
        <w:tab/>
        <w:t xml:space="preserve">Association Period and Starting Point for Opt.1 PO </w:t>
      </w:r>
      <w:r>
        <w:rPr>
          <w:rFonts w:eastAsiaTheme="minorEastAsia" w:hint="eastAsia"/>
          <w:lang w:val="en-US" w:eastAsia="zh-CN"/>
        </w:rPr>
        <w:t>Configuration</w:t>
      </w:r>
    </w:p>
    <w:p w:rsidR="00956D58" w:rsidRDefault="000C3C51">
      <w:pPr>
        <w:numPr>
          <w:ilvl w:val="255"/>
          <w:numId w:val="0"/>
        </w:numPr>
        <w:rPr>
          <w:rFonts w:eastAsiaTheme="minorEastAsia"/>
          <w:lang w:val="en-US" w:eastAsia="zh-CN"/>
        </w:rPr>
      </w:pPr>
      <w:r>
        <w:rPr>
          <w:rFonts w:eastAsiaTheme="minorEastAsia" w:hint="eastAsia"/>
          <w:b/>
          <w:i/>
          <w:u w:val="single"/>
          <w:lang w:val="en-US" w:eastAsia="zh-CN"/>
        </w:rPr>
        <w:t>Proposal 5</w:t>
      </w:r>
      <w:r>
        <w:rPr>
          <w:rFonts w:eastAsiaTheme="minorEastAsia" w:hint="eastAsia"/>
          <w:lang w:val="en-US" w:eastAsia="zh-CN"/>
        </w:rPr>
        <w:t xml:space="preserve">: </w:t>
      </w:r>
    </w:p>
    <w:p w:rsidR="00956D58" w:rsidRDefault="000C3C51">
      <w:pPr>
        <w:pStyle w:val="ListParagraph"/>
        <w:numPr>
          <w:ilvl w:val="0"/>
          <w:numId w:val="17"/>
        </w:numPr>
        <w:snapToGrid w:val="0"/>
        <w:spacing w:after="60"/>
        <w:ind w:firstLineChars="0"/>
        <w:rPr>
          <w:rFonts w:eastAsiaTheme="minorEastAsia"/>
          <w:b/>
          <w:i/>
          <w:lang w:val="en-US" w:eastAsia="zh-CN"/>
        </w:rPr>
      </w:pPr>
      <w:r>
        <w:rPr>
          <w:rFonts w:eastAsiaTheme="minorEastAsia"/>
          <w:b/>
          <w:i/>
          <w:lang w:val="en-US" w:eastAsia="zh-CN"/>
        </w:rPr>
        <w:t>For separate PUSCH configuration, a</w:t>
      </w:r>
      <w:r>
        <w:rPr>
          <w:rFonts w:eastAsiaTheme="minorEastAsia" w:hint="eastAsia"/>
          <w:b/>
          <w:i/>
          <w:lang w:val="en-US" w:eastAsia="zh-CN"/>
        </w:rPr>
        <w:t xml:space="preserve">dopt the following </w:t>
      </w:r>
      <w:r>
        <w:rPr>
          <w:rFonts w:eastAsiaTheme="minorEastAsia"/>
          <w:b/>
          <w:i/>
          <w:lang w:val="en-US" w:eastAsia="zh-CN"/>
        </w:rPr>
        <w:t>association</w:t>
      </w:r>
      <w:r>
        <w:rPr>
          <w:rFonts w:eastAsiaTheme="minorEastAsia" w:hint="eastAsia"/>
          <w:b/>
          <w:i/>
          <w:lang w:val="en-US" w:eastAsia="zh-CN"/>
        </w:rPr>
        <w:t xml:space="preserve"> period and starting point definition for mapping between preamble and PRU.</w:t>
      </w:r>
    </w:p>
    <w:p w:rsidR="00956D58" w:rsidRDefault="000C3C51">
      <w:pPr>
        <w:numPr>
          <w:ilvl w:val="0"/>
          <w:numId w:val="18"/>
        </w:numPr>
        <w:snapToGrid w:val="0"/>
        <w:spacing w:after="60"/>
        <w:ind w:leftChars="100" w:left="640"/>
        <w:rPr>
          <w:rFonts w:eastAsiaTheme="minorEastAsia"/>
          <w:b/>
          <w:i/>
          <w:lang w:val="en-US" w:eastAsia="zh-CN"/>
        </w:rPr>
      </w:pPr>
      <w:r>
        <w:rPr>
          <w:rFonts w:eastAsiaTheme="minorEastAsia"/>
          <w:b/>
          <w:i/>
          <w:lang w:val="en-US" w:eastAsia="zh-CN"/>
        </w:rPr>
        <w:t xml:space="preserve">if RACH configuration period &lt;= PUSCH configuration period, the duration of the </w:t>
      </w:r>
      <w:r>
        <w:rPr>
          <w:rFonts w:eastAsiaTheme="minorEastAsia"/>
          <w:b/>
          <w:i/>
          <w:lang w:val="en-US" w:eastAsia="zh-CN"/>
        </w:rPr>
        <w:t>association period is equal to the PUSCH configuration period, and the mapping starts from the first RO</w:t>
      </w:r>
      <w:r>
        <w:rPr>
          <w:rFonts w:eastAsiaTheme="minorEastAsia"/>
          <w:b/>
          <w:i/>
          <w:szCs w:val="22"/>
          <w:lang w:val="en-US" w:eastAsia="zh-CN"/>
        </w:rPr>
        <w:t xml:space="preserve"> after the first PO </w:t>
      </w:r>
      <w:r>
        <w:rPr>
          <w:rFonts w:eastAsiaTheme="minorEastAsia"/>
          <w:b/>
          <w:i/>
          <w:lang w:val="en-US" w:eastAsia="zh-CN"/>
        </w:rPr>
        <w:t>within the PUSCH configuration period;</w:t>
      </w:r>
    </w:p>
    <w:p w:rsidR="00956D58" w:rsidRDefault="000C3C51">
      <w:pPr>
        <w:numPr>
          <w:ilvl w:val="0"/>
          <w:numId w:val="18"/>
        </w:numPr>
        <w:snapToGrid w:val="0"/>
        <w:spacing w:after="60"/>
        <w:ind w:leftChars="100" w:left="640"/>
        <w:rPr>
          <w:rFonts w:eastAsiaTheme="minorEastAsia"/>
          <w:b/>
          <w:i/>
          <w:lang w:val="en-US" w:eastAsia="zh-CN"/>
        </w:rPr>
      </w:pPr>
      <w:r>
        <w:rPr>
          <w:rFonts w:eastAsiaTheme="minorEastAsia"/>
          <w:b/>
          <w:i/>
          <w:lang w:val="en-US" w:eastAsia="zh-CN"/>
        </w:rPr>
        <w:t>if RACH configuration period &gt; PUSCH configuration period, the duration of the association per</w:t>
      </w:r>
      <w:r>
        <w:rPr>
          <w:rFonts w:eastAsiaTheme="minorEastAsia"/>
          <w:b/>
          <w:i/>
          <w:lang w:val="en-US" w:eastAsia="zh-CN"/>
        </w:rPr>
        <w:t>iod is equal to the RACH configuration period, and the mapping starts from the first RO within the RACH configuration period;</w:t>
      </w:r>
    </w:p>
    <w:p w:rsidR="00956D58" w:rsidRDefault="000C3C51">
      <w:pPr>
        <w:numPr>
          <w:ilvl w:val="0"/>
          <w:numId w:val="19"/>
        </w:numPr>
        <w:snapToGrid w:val="0"/>
        <w:spacing w:after="60"/>
        <w:ind w:leftChars="100" w:left="640"/>
        <w:jc w:val="left"/>
        <w:rPr>
          <w:rFonts w:eastAsiaTheme="minorEastAsia"/>
          <w:b/>
          <w:i/>
          <w:lang w:val="en-US" w:eastAsia="zh-CN"/>
        </w:rPr>
      </w:pPr>
      <w:r>
        <w:rPr>
          <w:rFonts w:eastAsiaTheme="minorEastAsia" w:hint="eastAsia"/>
          <w:b/>
          <w:i/>
          <w:lang w:val="en-US" w:eastAsia="zh-CN"/>
        </w:rPr>
        <w:t>In case of multiple configuration periods, a unique association period is required for the association between RO and each PO conf</w:t>
      </w:r>
      <w:r>
        <w:rPr>
          <w:rFonts w:eastAsiaTheme="minorEastAsia" w:hint="eastAsia"/>
          <w:b/>
          <w:i/>
          <w:lang w:val="en-US" w:eastAsia="zh-CN"/>
        </w:rPr>
        <w:t>iguration.</w:t>
      </w:r>
    </w:p>
    <w:p w:rsidR="00956D58" w:rsidRDefault="00956D58">
      <w:pPr>
        <w:widowControl w:val="0"/>
        <w:numPr>
          <w:ilvl w:val="255"/>
          <w:numId w:val="0"/>
        </w:numPr>
        <w:tabs>
          <w:tab w:val="left" w:pos="7050"/>
        </w:tabs>
        <w:overflowPunct/>
        <w:autoSpaceDE/>
        <w:autoSpaceDN/>
        <w:adjustRightInd/>
        <w:spacing w:after="0" w:line="240" w:lineRule="auto"/>
        <w:textAlignment w:val="auto"/>
        <w:rPr>
          <w:rFonts w:ascii="Times" w:eastAsia="+mn-ea" w:hAnsi="Times" w:cs="+mn-cs"/>
          <w:color w:val="000000"/>
          <w:kern w:val="24"/>
          <w:szCs w:val="22"/>
          <w:lang w:val="en-US" w:eastAsia="zh-CN"/>
        </w:rPr>
      </w:pPr>
    </w:p>
    <w:p w:rsidR="00956D58" w:rsidRDefault="000C3C51">
      <w:pPr>
        <w:widowControl w:val="0"/>
        <w:tabs>
          <w:tab w:val="left" w:pos="7050"/>
        </w:tabs>
        <w:overflowPunct/>
        <w:autoSpaceDE/>
        <w:autoSpaceDN/>
        <w:adjustRightInd/>
        <w:spacing w:after="0" w:line="240" w:lineRule="auto"/>
        <w:textAlignment w:val="auto"/>
        <w:rPr>
          <w:rFonts w:eastAsiaTheme="minorEastAsia"/>
          <w:b/>
          <w:kern w:val="2"/>
          <w:szCs w:val="22"/>
          <w:lang w:val="en-US" w:eastAsia="zh-CN"/>
        </w:rPr>
      </w:pPr>
      <w:r>
        <w:rPr>
          <w:rFonts w:eastAsiaTheme="minorEastAsia" w:hint="eastAsia"/>
          <w:b/>
          <w:kern w:val="2"/>
          <w:szCs w:val="22"/>
          <w:lang w:val="en-US" w:eastAsia="zh-CN"/>
        </w:rPr>
        <w:t>2</w:t>
      </w:r>
      <w:r>
        <w:rPr>
          <w:rFonts w:eastAsiaTheme="minorEastAsia"/>
          <w:b/>
          <w:kern w:val="2"/>
          <w:szCs w:val="22"/>
          <w:lang w:val="en-US" w:eastAsia="zh-CN"/>
        </w:rPr>
        <w:t>) Mapping order</w:t>
      </w:r>
    </w:p>
    <w:p w:rsidR="00956D58" w:rsidRDefault="000C3C51">
      <w:pPr>
        <w:widowControl w:val="0"/>
        <w:tabs>
          <w:tab w:val="left" w:pos="7050"/>
        </w:tabs>
        <w:overflowPunct/>
        <w:autoSpaceDE/>
        <w:autoSpaceDN/>
        <w:adjustRightInd/>
        <w:spacing w:after="0" w:line="240" w:lineRule="auto"/>
        <w:textAlignment w:val="auto"/>
        <w:rPr>
          <w:rFonts w:eastAsiaTheme="minorEastAsia"/>
          <w:kern w:val="2"/>
          <w:szCs w:val="22"/>
          <w:lang w:val="en-US" w:eastAsia="zh-CN"/>
        </w:rPr>
      </w:pPr>
      <w:r>
        <w:rPr>
          <w:rFonts w:eastAsiaTheme="minorEastAsia"/>
          <w:kern w:val="2"/>
          <w:szCs w:val="22"/>
          <w:lang w:val="en-US" w:eastAsia="zh-CN"/>
        </w:rPr>
        <w:t xml:space="preserve">Once the association between PRACH slot and PO group is configured, it seems sufficient to define an ordering rule of the </w:t>
      </w:r>
      <m:oMath>
        <m:r>
          <w:rPr>
            <w:rFonts w:ascii="Cambria Math" w:eastAsia="+mn-ea" w:hAnsi="Cambria Math" w:cs="+mn-cs"/>
            <w:color w:val="000000"/>
            <w:kern w:val="24"/>
            <w:szCs w:val="22"/>
            <w:lang w:val="en-US" w:eastAsia="zh-CN"/>
          </w:rPr>
          <m:t>R</m:t>
        </m:r>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RA</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slot</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RA</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slot</m:t>
            </m:r>
          </m:sup>
        </m:sSubSup>
      </m:oMath>
      <w:r>
        <w:rPr>
          <w:rFonts w:eastAsiaTheme="minorEastAsia"/>
          <w:kern w:val="2"/>
          <w:szCs w:val="22"/>
          <w:lang w:val="en-US" w:eastAsia="zh-CN"/>
        </w:rPr>
        <w:t xml:space="preserve">preambles and the </w:t>
      </w:r>
      <m:oMath>
        <m:sSub>
          <m:sSubPr>
            <m:ctrlPr>
              <w:rPr>
                <w:rFonts w:ascii="Cambria Math" w:eastAsia="+mn-ea" w:hAnsi="Cambria Math" w:cs="+mn-cs"/>
                <w:i/>
                <w:color w:val="000000"/>
                <w:kern w:val="24"/>
                <w:szCs w:val="22"/>
                <w:lang w:val="en-US" w:eastAsia="zh-CN"/>
              </w:rPr>
            </m:ctrlPr>
          </m:sSub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p</m:t>
            </m:r>
          </m:sub>
        </m:sSub>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PO</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group</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PO</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group</m:t>
            </m:r>
          </m:sup>
        </m:sSubSup>
      </m:oMath>
      <w:r>
        <w:rPr>
          <w:rFonts w:eastAsiaTheme="minorEastAsia" w:hint="eastAsia"/>
          <w:color w:val="000000"/>
          <w:kern w:val="24"/>
          <w:szCs w:val="22"/>
          <w:lang w:val="en-US" w:eastAsia="zh-CN"/>
        </w:rPr>
        <w:t xml:space="preserve"> </w:t>
      </w:r>
      <w:r>
        <w:rPr>
          <w:rFonts w:eastAsiaTheme="minorEastAsia"/>
          <w:kern w:val="2"/>
          <w:szCs w:val="22"/>
          <w:lang w:val="en-US" w:eastAsia="zh-CN"/>
        </w:rPr>
        <w:t xml:space="preserve">associated </w:t>
      </w:r>
      <w:r>
        <w:rPr>
          <w:rFonts w:eastAsiaTheme="minorEastAsia" w:hint="eastAsia"/>
          <w:kern w:val="2"/>
          <w:szCs w:val="22"/>
          <w:lang w:val="en-US" w:eastAsia="zh-CN"/>
        </w:rPr>
        <w:t xml:space="preserve">PUSCH </w:t>
      </w:r>
      <w:r>
        <w:rPr>
          <w:rFonts w:eastAsiaTheme="minorEastAsia" w:hint="eastAsia"/>
          <w:kern w:val="2"/>
          <w:szCs w:val="22"/>
          <w:lang w:val="en-US" w:eastAsia="zh-CN"/>
        </w:rPr>
        <w:t>resource unit</w:t>
      </w:r>
      <w:r>
        <w:rPr>
          <w:rFonts w:eastAsiaTheme="minorEastAsia"/>
          <w:kern w:val="2"/>
          <w:szCs w:val="22"/>
          <w:lang w:val="en-US" w:eastAsia="zh-CN"/>
        </w:rPr>
        <w:t>s respectively to establish a mapping relationship</w:t>
      </w:r>
      <w:r>
        <w:rPr>
          <w:rFonts w:eastAsiaTheme="minorEastAsia" w:hint="eastAsia"/>
          <w:kern w:val="2"/>
          <w:szCs w:val="22"/>
          <w:lang w:val="en-US" w:eastAsia="zh-CN"/>
        </w:rPr>
        <w:t xml:space="preserve">. </w:t>
      </w:r>
    </w:p>
    <w:p w:rsidR="00956D58" w:rsidRDefault="000C3C51">
      <w:pPr>
        <w:widowControl w:val="0"/>
        <w:tabs>
          <w:tab w:val="left" w:pos="7050"/>
        </w:tabs>
        <w:overflowPunct/>
        <w:autoSpaceDE/>
        <w:autoSpaceDN/>
        <w:adjustRightInd/>
        <w:spacing w:after="0" w:line="240" w:lineRule="auto"/>
        <w:textAlignment w:val="auto"/>
        <w:rPr>
          <w:rFonts w:eastAsiaTheme="minorEastAsia"/>
          <w:kern w:val="2"/>
          <w:szCs w:val="22"/>
          <w:lang w:val="en-US" w:eastAsia="zh-CN"/>
        </w:rPr>
      </w:pPr>
      <w:r>
        <w:rPr>
          <w:rFonts w:eastAsiaTheme="minorEastAsia"/>
          <w:kern w:val="2"/>
          <w:szCs w:val="22"/>
          <w:lang w:val="en-US" w:eastAsia="zh-CN"/>
        </w:rPr>
        <w:t xml:space="preserve">The ordering of PRACH preamble can be similar to that of SSB to RO mapping [8.1 TS38.213], i.e. </w:t>
      </w:r>
    </w:p>
    <w:p w:rsidR="00956D58" w:rsidRDefault="000C3C51">
      <w:pPr>
        <w:pStyle w:val="ListParagraph"/>
        <w:numPr>
          <w:ilvl w:val="0"/>
          <w:numId w:val="20"/>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First, in increasing order of preamble indexes within a single PRACH occasion</w:t>
      </w:r>
    </w:p>
    <w:p w:rsidR="00956D58" w:rsidRDefault="000C3C51">
      <w:pPr>
        <w:pStyle w:val="ListParagraph"/>
        <w:numPr>
          <w:ilvl w:val="0"/>
          <w:numId w:val="20"/>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Second, in incr</w:t>
      </w:r>
      <w:r>
        <w:rPr>
          <w:rFonts w:eastAsia="等线"/>
          <w:lang w:val="en-US"/>
        </w:rPr>
        <w:t>easing order of frequency resource indexes for frequency multiplexed PRACH occasions</w:t>
      </w:r>
    </w:p>
    <w:p w:rsidR="00956D58" w:rsidRDefault="000C3C51">
      <w:pPr>
        <w:pStyle w:val="ListParagraph"/>
        <w:numPr>
          <w:ilvl w:val="0"/>
          <w:numId w:val="20"/>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Third, in increasing order of time resource indexes for time multiplexed PRACH occasions within a PRACH slot</w:t>
      </w:r>
    </w:p>
    <w:p w:rsidR="00956D58" w:rsidRDefault="000C3C51">
      <w:pPr>
        <w:widowControl w:val="0"/>
        <w:tabs>
          <w:tab w:val="left" w:pos="7050"/>
        </w:tabs>
        <w:overflowPunct/>
        <w:autoSpaceDE/>
        <w:autoSpaceDN/>
        <w:adjustRightInd/>
        <w:spacing w:after="0" w:line="240" w:lineRule="auto"/>
        <w:textAlignment w:val="auto"/>
        <w:rPr>
          <w:rFonts w:eastAsiaTheme="minorEastAsia"/>
          <w:kern w:val="2"/>
          <w:szCs w:val="22"/>
          <w:lang w:val="en-US" w:eastAsia="zh-CN"/>
        </w:rPr>
      </w:pPr>
      <w:r>
        <w:rPr>
          <w:rFonts w:eastAsiaTheme="minorEastAsia"/>
          <w:kern w:val="2"/>
          <w:szCs w:val="22"/>
          <w:lang w:val="en-US" w:eastAsia="zh-CN"/>
        </w:rPr>
        <w:lastRenderedPageBreak/>
        <w:t>Similarly, the ordering of PUSCH resource unit can be:</w:t>
      </w:r>
    </w:p>
    <w:p w:rsidR="00956D58" w:rsidRDefault="000C3C51">
      <w:pPr>
        <w:pStyle w:val="ListParagraph"/>
        <w:numPr>
          <w:ilvl w:val="0"/>
          <w:numId w:val="20"/>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 xml:space="preserve">First, </w:t>
      </w:r>
      <w:r>
        <w:rPr>
          <w:rFonts w:eastAsia="等线"/>
          <w:lang w:val="en-US"/>
        </w:rPr>
        <w:t>in increasing order of DMRS indexes (TBD) within a single PUSCH occasion</w:t>
      </w:r>
    </w:p>
    <w:p w:rsidR="00956D58" w:rsidRDefault="000C3C51">
      <w:pPr>
        <w:pStyle w:val="ListParagraph"/>
        <w:numPr>
          <w:ilvl w:val="0"/>
          <w:numId w:val="20"/>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Second, in increasing order of frequency resource indexes for frequency multiplexed PUSCH occasions</w:t>
      </w:r>
    </w:p>
    <w:p w:rsidR="00956D58" w:rsidRDefault="000C3C51">
      <w:pPr>
        <w:pStyle w:val="ListParagraph"/>
        <w:numPr>
          <w:ilvl w:val="0"/>
          <w:numId w:val="20"/>
        </w:numPr>
        <w:overflowPunct/>
        <w:autoSpaceDE/>
        <w:autoSpaceDN/>
        <w:adjustRightInd/>
        <w:snapToGrid w:val="0"/>
        <w:spacing w:after="120" w:line="240" w:lineRule="auto"/>
        <w:ind w:firstLineChars="0"/>
        <w:jc w:val="left"/>
        <w:textAlignment w:val="auto"/>
        <w:rPr>
          <w:rFonts w:eastAsia="等线"/>
          <w:lang w:val="en-US"/>
        </w:rPr>
      </w:pPr>
      <w:r>
        <w:rPr>
          <w:rFonts w:eastAsia="等线"/>
          <w:lang w:val="en-US"/>
        </w:rPr>
        <w:t>Third, in increasing order of time resource indexes for time multiplexed PUSCH occa</w:t>
      </w:r>
      <w:r>
        <w:rPr>
          <w:rFonts w:eastAsia="等线"/>
          <w:lang w:val="en-US"/>
        </w:rPr>
        <w:t>sions within a PUSCH group</w:t>
      </w:r>
    </w:p>
    <w:p w:rsidR="00956D58" w:rsidRDefault="000C3C51">
      <w:pPr>
        <w:keepNext/>
        <w:widowControl w:val="0"/>
        <w:tabs>
          <w:tab w:val="left" w:pos="7050"/>
        </w:tabs>
        <w:overflowPunct/>
        <w:autoSpaceDE/>
        <w:autoSpaceDN/>
        <w:adjustRightInd/>
        <w:spacing w:after="0" w:line="240" w:lineRule="auto"/>
        <w:jc w:val="center"/>
        <w:textAlignment w:val="auto"/>
        <w:rPr>
          <w:rFonts w:eastAsiaTheme="minorEastAsia"/>
          <w:kern w:val="2"/>
          <w:szCs w:val="22"/>
          <w:lang w:val="en-US" w:eastAsia="zh-CN"/>
        </w:rPr>
      </w:pPr>
      <w:r>
        <w:rPr>
          <w:rFonts w:ascii="宋体" w:eastAsia="宋体" w:cs="宋体"/>
          <w:noProof/>
          <w:color w:val="7F7F00"/>
          <w:sz w:val="18"/>
          <w:szCs w:val="18"/>
          <w:lang w:val="en-US" w:eastAsia="zh-CN"/>
        </w:rPr>
        <w:drawing>
          <wp:inline distT="0" distB="0" distL="0" distR="0">
            <wp:extent cx="5486400" cy="2939415"/>
            <wp:effectExtent l="0" t="0" r="0" b="1333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12" cstate="print"/>
                    <a:srcRect/>
                    <a:stretch>
                      <a:fillRect/>
                    </a:stretch>
                  </pic:blipFill>
                  <pic:spPr>
                    <a:xfrm>
                      <a:off x="0" y="0"/>
                      <a:ext cx="5491238" cy="2942527"/>
                    </a:xfrm>
                    <a:prstGeom prst="rect">
                      <a:avLst/>
                    </a:prstGeom>
                    <a:noFill/>
                    <a:ln w="9525">
                      <a:noFill/>
                      <a:miter lim="800000"/>
                      <a:headEnd/>
                      <a:tailEnd/>
                    </a:ln>
                  </pic:spPr>
                </pic:pic>
              </a:graphicData>
            </a:graphic>
          </wp:inline>
        </w:drawing>
      </w:r>
    </w:p>
    <w:p w:rsidR="00956D58" w:rsidRDefault="000C3C51">
      <w:pPr>
        <w:widowControl w:val="0"/>
        <w:jc w:val="center"/>
        <w:rPr>
          <w:rFonts w:eastAsia="黑体"/>
          <w:kern w:val="2"/>
          <w:szCs w:val="22"/>
          <w:lang w:val="en-US" w:eastAsia="zh-CN"/>
        </w:rPr>
      </w:pPr>
      <w:r>
        <w:rPr>
          <w:rFonts w:eastAsia="黑体"/>
          <w:kern w:val="2"/>
          <w:szCs w:val="22"/>
          <w:lang w:val="en-US" w:eastAsia="zh-CN"/>
        </w:rPr>
        <w:t>Fig</w:t>
      </w:r>
      <w:r>
        <w:rPr>
          <w:rFonts w:eastAsia="黑体" w:hint="eastAsia"/>
          <w:kern w:val="2"/>
          <w:szCs w:val="22"/>
          <w:lang w:val="en-US" w:eastAsia="zh-CN"/>
        </w:rPr>
        <w:t>ure</w:t>
      </w:r>
      <w:r>
        <w:rPr>
          <w:rFonts w:eastAsia="黑体"/>
          <w:kern w:val="2"/>
          <w:szCs w:val="22"/>
          <w:lang w:val="en-US" w:eastAsia="zh-CN"/>
        </w:rPr>
        <w:t xml:space="preserve"> </w:t>
      </w:r>
      <w:r>
        <w:rPr>
          <w:rFonts w:eastAsia="黑体" w:hint="eastAsia"/>
          <w:kern w:val="2"/>
          <w:szCs w:val="22"/>
          <w:lang w:val="en-US" w:eastAsia="zh-CN"/>
        </w:rPr>
        <w:t>3.</w:t>
      </w:r>
      <w:r>
        <w:rPr>
          <w:rFonts w:eastAsia="黑体"/>
          <w:kern w:val="2"/>
          <w:szCs w:val="22"/>
          <w:lang w:val="en-US" w:eastAsia="zh-CN"/>
        </w:rPr>
        <w:t xml:space="preserve">  Mapping </w:t>
      </w:r>
      <w:r>
        <w:rPr>
          <w:rFonts w:eastAsia="黑体" w:hint="eastAsia"/>
          <w:kern w:val="2"/>
          <w:szCs w:val="22"/>
          <w:lang w:val="en-US" w:eastAsia="zh-CN"/>
        </w:rPr>
        <w:t xml:space="preserve">between </w:t>
      </w:r>
      <w:r>
        <w:rPr>
          <w:rFonts w:eastAsia="黑体"/>
          <w:kern w:val="2"/>
          <w:szCs w:val="22"/>
          <w:lang w:val="en-US" w:eastAsia="zh-CN"/>
        </w:rPr>
        <w:t xml:space="preserve">preambles and the associated PUSCH </w:t>
      </w:r>
      <w:r>
        <w:rPr>
          <w:rFonts w:eastAsia="黑体" w:hint="eastAsia"/>
          <w:kern w:val="2"/>
          <w:szCs w:val="22"/>
          <w:lang w:val="en-US" w:eastAsia="zh-CN"/>
        </w:rPr>
        <w:t xml:space="preserve">resource </w:t>
      </w:r>
      <w:r>
        <w:rPr>
          <w:rFonts w:eastAsia="黑体"/>
          <w:kern w:val="2"/>
          <w:szCs w:val="22"/>
          <w:lang w:val="en-US" w:eastAsia="zh-CN"/>
        </w:rPr>
        <w:t>units</w:t>
      </w:r>
    </w:p>
    <w:p w:rsidR="00956D58" w:rsidRDefault="000C3C51">
      <w:pPr>
        <w:tabs>
          <w:tab w:val="left" w:pos="840"/>
        </w:tabs>
        <w:snapToGrid w:val="0"/>
        <w:spacing w:afterLines="50"/>
        <w:rPr>
          <w:rFonts w:eastAsiaTheme="minorEastAsia" w:cs="Arial"/>
          <w:bCs/>
          <w:color w:val="FF0000"/>
          <w:szCs w:val="26"/>
          <w:lang w:val="en-US" w:eastAsia="zh-CN"/>
        </w:rPr>
      </w:pPr>
      <w:r>
        <w:rPr>
          <w:rFonts w:eastAsiaTheme="minorEastAsia" w:cs="Arial"/>
          <w:bCs/>
          <w:szCs w:val="26"/>
          <w:lang w:val="en-US" w:eastAsia="zh-CN"/>
        </w:rPr>
        <w:t xml:space="preserve">The ordering of preamble and PUSCH resource unit can be found in Figure 3. </w:t>
      </w:r>
    </w:p>
    <w:p w:rsidR="00956D58" w:rsidRDefault="000C3C51">
      <w:pPr>
        <w:tabs>
          <w:tab w:val="left" w:pos="840"/>
        </w:tabs>
        <w:snapToGrid w:val="0"/>
        <w:spacing w:afterLines="50"/>
        <w:rPr>
          <w:rFonts w:eastAsiaTheme="minorEastAsia" w:cs="Arial"/>
          <w:bCs/>
          <w:szCs w:val="26"/>
          <w:lang w:val="en-US" w:eastAsia="zh-CN"/>
        </w:rPr>
      </w:pPr>
      <w:r>
        <w:rPr>
          <w:rFonts w:eastAsiaTheme="minorEastAsia" w:cs="Arial"/>
          <w:bCs/>
          <w:szCs w:val="26"/>
          <w:lang w:val="en-US" w:eastAsia="zh-CN"/>
        </w:rPr>
        <w:t>In case of 1-to-1 mapping, the preamble and PUSCH resource unit with the same ordering index are associated for an msgA transmission. In case of multiple preambles mapped to one PUSCH resource unit, there could be two different implementation methods, as i</w:t>
      </w:r>
      <w:r>
        <w:rPr>
          <w:rFonts w:eastAsiaTheme="minorEastAsia" w:cs="Arial"/>
          <w:bCs/>
          <w:szCs w:val="26"/>
          <w:lang w:val="en-US" w:eastAsia="zh-CN"/>
        </w:rPr>
        <w:t xml:space="preserve">llustrated in Figure 4. </w:t>
      </w:r>
    </w:p>
    <w:p w:rsidR="00956D58" w:rsidRDefault="000C3C51">
      <w:pPr>
        <w:tabs>
          <w:tab w:val="left" w:pos="840"/>
        </w:tabs>
        <w:snapToGrid w:val="0"/>
        <w:spacing w:afterLines="50"/>
        <w:rPr>
          <w:rFonts w:eastAsiaTheme="minorEastAsia" w:cs="Arial"/>
          <w:bCs/>
          <w:szCs w:val="26"/>
          <w:lang w:val="en-US" w:eastAsia="zh-CN"/>
        </w:rPr>
      </w:pPr>
      <w:r>
        <w:rPr>
          <w:rFonts w:eastAsiaTheme="minorEastAsia" w:cs="Arial"/>
          <w:bCs/>
          <w:szCs w:val="26"/>
          <w:lang w:val="en-US" w:eastAsia="zh-CN"/>
        </w:rPr>
        <w:t>In addition, the PUSCH resource unit that are not associated with any preamble, if any, will not be used for msgA transmission.</w:t>
      </w:r>
    </w:p>
    <w:p w:rsidR="00956D58" w:rsidRDefault="000C3C51">
      <w:pPr>
        <w:tabs>
          <w:tab w:val="left" w:pos="840"/>
        </w:tabs>
        <w:snapToGrid w:val="0"/>
        <w:spacing w:afterLines="50"/>
        <w:jc w:val="center"/>
        <w:rPr>
          <w:rFonts w:eastAsiaTheme="minorEastAsia" w:cs="Arial"/>
          <w:bCs/>
          <w:szCs w:val="26"/>
          <w:lang w:val="en-US" w:eastAsia="zh-CN"/>
        </w:rPr>
      </w:pPr>
      <w:r>
        <w:rPr>
          <w:rFonts w:eastAsiaTheme="minorEastAsia" w:cs="Arial"/>
          <w:bCs/>
          <w:noProof/>
          <w:szCs w:val="26"/>
          <w:lang w:val="en-US" w:eastAsia="zh-CN"/>
        </w:rPr>
        <w:drawing>
          <wp:inline distT="0" distB="0" distL="0" distR="0">
            <wp:extent cx="2406015" cy="1706880"/>
            <wp:effectExtent l="0" t="0" r="13335" b="762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Picture 1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17620" cy="1715442"/>
                    </a:xfrm>
                    <a:prstGeom prst="rect">
                      <a:avLst/>
                    </a:prstGeom>
                    <a:noFill/>
                  </pic:spPr>
                </pic:pic>
              </a:graphicData>
            </a:graphic>
          </wp:inline>
        </w:drawing>
      </w:r>
      <w:r>
        <w:rPr>
          <w:rFonts w:eastAsiaTheme="minorEastAsia" w:cs="Arial" w:hint="eastAsia"/>
          <w:bCs/>
          <w:szCs w:val="26"/>
          <w:lang w:val="en-US" w:eastAsia="zh-CN"/>
        </w:rPr>
        <w:t xml:space="preserve">           </w:t>
      </w:r>
      <w:r>
        <w:rPr>
          <w:rFonts w:eastAsiaTheme="minorEastAsia" w:cs="Arial"/>
          <w:bCs/>
          <w:noProof/>
          <w:szCs w:val="26"/>
          <w:lang w:val="en-US" w:eastAsia="zh-CN"/>
        </w:rPr>
        <w:drawing>
          <wp:inline distT="0" distB="0" distL="0" distR="0">
            <wp:extent cx="2432050" cy="1728470"/>
            <wp:effectExtent l="0" t="0" r="6350" b="508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448305" cy="1740138"/>
                    </a:xfrm>
                    <a:prstGeom prst="rect">
                      <a:avLst/>
                    </a:prstGeom>
                    <a:noFill/>
                  </pic:spPr>
                </pic:pic>
              </a:graphicData>
            </a:graphic>
          </wp:inline>
        </w:drawing>
      </w:r>
    </w:p>
    <w:p w:rsidR="00956D58" w:rsidRDefault="000C3C51">
      <w:pPr>
        <w:tabs>
          <w:tab w:val="left" w:pos="840"/>
        </w:tabs>
        <w:snapToGrid w:val="0"/>
        <w:spacing w:afterLines="50"/>
        <w:jc w:val="center"/>
        <w:rPr>
          <w:rFonts w:eastAsiaTheme="minorEastAsia"/>
          <w:bCs/>
          <w:sz w:val="16"/>
          <w:lang w:val="en-US" w:eastAsia="zh-CN"/>
        </w:rPr>
      </w:pPr>
      <w:r>
        <w:rPr>
          <w:rFonts w:eastAsiaTheme="minorEastAsia"/>
          <w:bCs/>
          <w:sz w:val="16"/>
          <w:lang w:val="en-US" w:eastAsia="zh-CN"/>
        </w:rPr>
        <w:t>(a) PUSCH_</w:t>
      </w:r>
      <w:r>
        <w:rPr>
          <w:color w:val="000000"/>
          <w:sz w:val="16"/>
          <w:shd w:val="clear" w:color="auto" w:fill="FFFFFF"/>
        </w:rPr>
        <w:t xml:space="preserve">unit_ordering_index = floor(preamble_ordering_index / X)   </w:t>
      </w:r>
      <w:r>
        <w:rPr>
          <w:rFonts w:eastAsiaTheme="minorEastAsia"/>
          <w:bCs/>
          <w:sz w:val="16"/>
          <w:lang w:val="en-US" w:eastAsia="zh-CN"/>
        </w:rPr>
        <w:t xml:space="preserve"> (b) PUSCH_</w:t>
      </w:r>
      <w:r>
        <w:rPr>
          <w:color w:val="000000"/>
          <w:sz w:val="16"/>
          <w:shd w:val="clear" w:color="auto" w:fill="FFFFFF"/>
        </w:rPr>
        <w:t>unit_orde</w:t>
      </w:r>
      <w:r>
        <w:rPr>
          <w:color w:val="000000"/>
          <w:sz w:val="16"/>
          <w:shd w:val="clear" w:color="auto" w:fill="FFFFFF"/>
        </w:rPr>
        <w:t>ring_index = mod(preamble_ordering_index, M)</w:t>
      </w:r>
    </w:p>
    <w:p w:rsidR="00956D58" w:rsidRDefault="000C3C51">
      <w:pPr>
        <w:tabs>
          <w:tab w:val="left" w:pos="840"/>
        </w:tabs>
        <w:snapToGrid w:val="0"/>
        <w:spacing w:afterLines="50"/>
        <w:jc w:val="center"/>
        <w:rPr>
          <w:rFonts w:eastAsiaTheme="minorEastAsia" w:cs="Arial"/>
          <w:bCs/>
          <w:szCs w:val="26"/>
          <w:lang w:val="en-US" w:eastAsia="zh-CN"/>
        </w:rPr>
      </w:pPr>
      <w:r>
        <w:rPr>
          <w:rFonts w:eastAsia="黑体"/>
          <w:kern w:val="2"/>
          <w:szCs w:val="22"/>
          <w:lang w:val="en-US" w:eastAsia="zh-CN"/>
        </w:rPr>
        <w:lastRenderedPageBreak/>
        <w:t>Fig</w:t>
      </w:r>
      <w:r>
        <w:rPr>
          <w:rFonts w:eastAsia="黑体" w:hint="eastAsia"/>
          <w:kern w:val="2"/>
          <w:szCs w:val="22"/>
          <w:lang w:val="en-US" w:eastAsia="zh-CN"/>
        </w:rPr>
        <w:t>ure</w:t>
      </w:r>
      <w:r>
        <w:rPr>
          <w:rFonts w:eastAsia="黑体"/>
          <w:kern w:val="2"/>
          <w:szCs w:val="22"/>
          <w:lang w:val="en-US" w:eastAsia="zh-CN"/>
        </w:rPr>
        <w:t xml:space="preserve"> </w:t>
      </w:r>
      <w:r>
        <w:rPr>
          <w:rFonts w:eastAsia="黑体" w:hint="eastAsia"/>
          <w:kern w:val="2"/>
          <w:szCs w:val="22"/>
          <w:lang w:val="en-US" w:eastAsia="zh-CN"/>
        </w:rPr>
        <w:t>4.</w:t>
      </w:r>
      <w:r>
        <w:rPr>
          <w:rFonts w:eastAsia="黑体"/>
          <w:kern w:val="2"/>
          <w:szCs w:val="22"/>
          <w:lang w:val="en-US" w:eastAsia="zh-CN"/>
        </w:rPr>
        <w:t xml:space="preserve">  Mapping order, X=2</w:t>
      </w:r>
      <w:r>
        <w:rPr>
          <w:rFonts w:eastAsia="黑体" w:hint="eastAsia"/>
          <w:kern w:val="2"/>
          <w:szCs w:val="22"/>
          <w:lang w:val="en-US" w:eastAsia="zh-CN"/>
        </w:rPr>
        <w:t>, M</w:t>
      </w:r>
      <w:r>
        <w:rPr>
          <w:rFonts w:eastAsia="黑体"/>
          <w:kern w:val="2"/>
          <w:szCs w:val="22"/>
          <w:lang w:val="en-US" w:eastAsia="zh-CN"/>
        </w:rPr>
        <w:t>=4 as example, M=</w:t>
      </w:r>
      <m:oMath>
        <m:sSub>
          <m:sSubPr>
            <m:ctrlPr>
              <w:rPr>
                <w:rFonts w:ascii="Cambria Math" w:eastAsia="+mn-ea" w:hAnsi="Cambria Math" w:cs="+mn-cs"/>
                <w:i/>
                <w:color w:val="000000"/>
                <w:kern w:val="24"/>
                <w:szCs w:val="22"/>
                <w:lang w:val="en-US" w:eastAsia="zh-CN"/>
              </w:rPr>
            </m:ctrlPr>
          </m:sSub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p</m:t>
            </m:r>
          </m:sub>
        </m:sSub>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PO</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group</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PO</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group</m:t>
            </m:r>
          </m:sup>
        </m:sSubSup>
      </m:oMath>
    </w:p>
    <w:p w:rsidR="00956D58" w:rsidRDefault="000C3C51">
      <w:pPr>
        <w:numPr>
          <w:ilvl w:val="255"/>
          <w:numId w:val="0"/>
        </w:numPr>
        <w:rPr>
          <w:rFonts w:eastAsiaTheme="minorEastAsia"/>
          <w:b/>
          <w:i/>
          <w:szCs w:val="22"/>
          <w:lang w:val="en-US" w:eastAsia="zh-CN"/>
        </w:rPr>
      </w:pPr>
      <w:r>
        <w:rPr>
          <w:rFonts w:eastAsiaTheme="minorEastAsia" w:hint="eastAsia"/>
          <w:b/>
          <w:i/>
          <w:szCs w:val="22"/>
          <w:lang w:val="en-US" w:eastAsia="zh-CN"/>
        </w:rPr>
        <w:t xml:space="preserve">Proposal 6: </w:t>
      </w:r>
    </w:p>
    <w:p w:rsidR="00956D58" w:rsidRDefault="000C3C51">
      <w:pPr>
        <w:pStyle w:val="ListParagraph"/>
        <w:numPr>
          <w:ilvl w:val="0"/>
          <w:numId w:val="21"/>
        </w:numPr>
        <w:snapToGrid w:val="0"/>
        <w:spacing w:after="60"/>
        <w:ind w:firstLineChars="0"/>
        <w:rPr>
          <w:rFonts w:eastAsiaTheme="minorEastAsia"/>
          <w:b/>
          <w:i/>
          <w:szCs w:val="22"/>
          <w:lang w:val="en-US" w:eastAsia="zh-CN"/>
        </w:rPr>
      </w:pPr>
      <w:r>
        <w:rPr>
          <w:rFonts w:eastAsiaTheme="minorEastAsia" w:hint="eastAsia"/>
          <w:b/>
          <w:i/>
          <w:szCs w:val="22"/>
          <w:lang w:val="en-US" w:eastAsia="zh-CN"/>
        </w:rPr>
        <w:t xml:space="preserve">The ordering of PSUCH resource unit in a PO group should be </w:t>
      </w:r>
    </w:p>
    <w:p w:rsidR="00956D58" w:rsidRDefault="000C3C51">
      <w:pPr>
        <w:pStyle w:val="ListParagraph"/>
        <w:numPr>
          <w:ilvl w:val="1"/>
          <w:numId w:val="21"/>
        </w:numPr>
        <w:snapToGrid w:val="0"/>
        <w:spacing w:after="60"/>
        <w:ind w:firstLineChars="0"/>
        <w:rPr>
          <w:rFonts w:eastAsiaTheme="minorEastAsia"/>
          <w:b/>
          <w:i/>
          <w:szCs w:val="22"/>
          <w:lang w:val="en-US" w:eastAsia="zh-CN"/>
        </w:rPr>
      </w:pPr>
      <w:r>
        <w:rPr>
          <w:rFonts w:eastAsiaTheme="minorEastAsia" w:hint="eastAsia"/>
          <w:b/>
          <w:i/>
          <w:szCs w:val="22"/>
          <w:lang w:val="en-US" w:eastAsia="zh-CN"/>
        </w:rPr>
        <w:t xml:space="preserve">First, in increasing order of DMRS indexes within a </w:t>
      </w:r>
      <w:r>
        <w:rPr>
          <w:rFonts w:eastAsiaTheme="minorEastAsia" w:hint="eastAsia"/>
          <w:b/>
          <w:i/>
          <w:szCs w:val="22"/>
          <w:lang w:val="en-US" w:eastAsia="zh-CN"/>
        </w:rPr>
        <w:t>single PUSCH occasion</w:t>
      </w:r>
    </w:p>
    <w:p w:rsidR="00956D58" w:rsidRDefault="000C3C51">
      <w:pPr>
        <w:pStyle w:val="ListParagraph"/>
        <w:numPr>
          <w:ilvl w:val="1"/>
          <w:numId w:val="21"/>
        </w:numPr>
        <w:snapToGrid w:val="0"/>
        <w:spacing w:after="60"/>
        <w:ind w:firstLineChars="0"/>
        <w:rPr>
          <w:rFonts w:eastAsiaTheme="minorEastAsia"/>
          <w:b/>
          <w:i/>
          <w:szCs w:val="22"/>
          <w:lang w:val="en-US" w:eastAsia="zh-CN"/>
        </w:rPr>
      </w:pPr>
      <w:r>
        <w:rPr>
          <w:rFonts w:eastAsiaTheme="minorEastAsia" w:hint="eastAsia"/>
          <w:b/>
          <w:i/>
          <w:szCs w:val="22"/>
          <w:lang w:val="en-US" w:eastAsia="zh-CN"/>
        </w:rPr>
        <w:t>Second, in increasing order of frequency resource indexes for frequency multiplexed PUSCH occasions</w:t>
      </w:r>
    </w:p>
    <w:p w:rsidR="00956D58" w:rsidRDefault="000C3C51">
      <w:pPr>
        <w:pStyle w:val="ListParagraph"/>
        <w:numPr>
          <w:ilvl w:val="1"/>
          <w:numId w:val="21"/>
        </w:numPr>
        <w:snapToGrid w:val="0"/>
        <w:spacing w:after="60"/>
        <w:ind w:firstLineChars="0"/>
        <w:rPr>
          <w:rFonts w:eastAsiaTheme="minorEastAsia"/>
          <w:b/>
          <w:i/>
          <w:szCs w:val="22"/>
          <w:lang w:val="en-US" w:eastAsia="zh-CN"/>
        </w:rPr>
      </w:pPr>
      <w:r>
        <w:rPr>
          <w:rFonts w:eastAsiaTheme="minorEastAsia" w:hint="eastAsia"/>
          <w:b/>
          <w:i/>
          <w:szCs w:val="22"/>
          <w:lang w:val="en-US" w:eastAsia="zh-CN"/>
        </w:rPr>
        <w:t>Third, in increasing order of time resource indexes for time multiplexed PUSCH occasions</w:t>
      </w:r>
    </w:p>
    <w:p w:rsidR="00956D58" w:rsidRDefault="000C3C51">
      <w:pPr>
        <w:pStyle w:val="ListParagraph"/>
        <w:numPr>
          <w:ilvl w:val="1"/>
          <w:numId w:val="21"/>
        </w:numPr>
        <w:snapToGrid w:val="0"/>
        <w:spacing w:after="60"/>
        <w:ind w:firstLineChars="0"/>
        <w:rPr>
          <w:rFonts w:eastAsiaTheme="minorEastAsia"/>
          <w:b/>
          <w:i/>
          <w:szCs w:val="22"/>
          <w:lang w:val="en-US" w:eastAsia="zh-CN"/>
        </w:rPr>
      </w:pPr>
      <w:r>
        <w:rPr>
          <w:rFonts w:eastAsiaTheme="minorEastAsia" w:hint="eastAsia"/>
          <w:b/>
          <w:i/>
          <w:szCs w:val="22"/>
          <w:lang w:val="en-US" w:eastAsia="zh-CN"/>
        </w:rPr>
        <w:t>FFS the relationship between DMRS indexes and</w:t>
      </w:r>
      <w:r>
        <w:rPr>
          <w:rFonts w:eastAsiaTheme="minorEastAsia" w:hint="eastAsia"/>
          <w:b/>
          <w:i/>
          <w:szCs w:val="22"/>
          <w:lang w:val="en-US" w:eastAsia="zh-CN"/>
        </w:rPr>
        <w:t xml:space="preserve"> DMRS port/sequence</w:t>
      </w:r>
    </w:p>
    <w:p w:rsidR="00956D58" w:rsidRDefault="00956D58">
      <w:pPr>
        <w:jc w:val="left"/>
        <w:rPr>
          <w:rFonts w:eastAsiaTheme="minorEastAsia"/>
          <w:lang w:val="en-US" w:eastAsia="zh-CN"/>
        </w:rPr>
      </w:pPr>
    </w:p>
    <w:p w:rsidR="00956D58" w:rsidRDefault="000C3C51">
      <w:pPr>
        <w:widowControl w:val="0"/>
        <w:tabs>
          <w:tab w:val="left" w:pos="7050"/>
        </w:tabs>
        <w:overflowPunct/>
        <w:autoSpaceDE/>
        <w:autoSpaceDN/>
        <w:adjustRightInd/>
        <w:spacing w:after="0" w:line="240" w:lineRule="auto"/>
        <w:textAlignment w:val="auto"/>
        <w:rPr>
          <w:rFonts w:eastAsiaTheme="minorEastAsia"/>
          <w:b/>
          <w:kern w:val="2"/>
          <w:szCs w:val="22"/>
          <w:lang w:val="en-US" w:eastAsia="zh-CN"/>
        </w:rPr>
      </w:pPr>
      <w:r>
        <w:rPr>
          <w:rFonts w:eastAsiaTheme="minorEastAsia"/>
          <w:b/>
          <w:kern w:val="2"/>
          <w:szCs w:val="22"/>
          <w:lang w:val="en-US" w:eastAsia="zh-CN"/>
        </w:rPr>
        <w:t xml:space="preserve">3) </w:t>
      </w:r>
      <w:r>
        <w:rPr>
          <w:rFonts w:eastAsiaTheme="minorEastAsia" w:hint="eastAsia"/>
          <w:b/>
          <w:kern w:val="2"/>
          <w:szCs w:val="22"/>
          <w:lang w:val="en-US" w:eastAsia="zh-CN"/>
        </w:rPr>
        <w:t>DMRS port/sequence</w:t>
      </w:r>
    </w:p>
    <w:p w:rsidR="00956D58" w:rsidRDefault="000C3C51">
      <w:pPr>
        <w:snapToGrid w:val="0"/>
        <w:spacing w:after="60"/>
      </w:pPr>
      <w:r>
        <w:rPr>
          <w:rFonts w:eastAsia="宋体" w:hint="eastAsia"/>
          <w:lang w:val="en-US" w:eastAsia="zh-CN"/>
        </w:rPr>
        <w:t>During the RAN1# 97 meeting, the PO overhead reduction benefit of multiple DMRS sequences and multi-to-1 mapping with configurable mapping ratio are justified by link level simulations. Under CP-OFDM waveform, t</w:t>
      </w:r>
      <w:r>
        <w:t>he</w:t>
      </w:r>
      <w:r>
        <w:t xml:space="preserve"> pseudo-random sequence generator shall be initialized with</w:t>
      </w:r>
    </w:p>
    <w:p w:rsidR="00956D58" w:rsidRDefault="000C3C51">
      <w:pPr>
        <w:pStyle w:val="EQ"/>
        <w:snapToGrid w:val="0"/>
        <w:spacing w:after="60"/>
        <w:jc w:val="center"/>
      </w:pPr>
      <w:r>
        <w:rPr>
          <w:position w:val="-16"/>
        </w:rPr>
        <w:object w:dxaOrig="5174" w:dyaOrig="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8pt;height:21.05pt" o:ole="">
            <v:imagedata r:id="rId15" o:title=""/>
          </v:shape>
          <o:OLEObject Type="Embed" ProgID="Equation.DSMT4" ShapeID="_x0000_i1025" DrawAspect="Content" ObjectID="_1627477574" r:id="rId16"/>
        </w:object>
      </w:r>
    </w:p>
    <w:p w:rsidR="00956D58" w:rsidRDefault="000C3C51">
      <w:pPr>
        <w:snapToGrid w:val="0"/>
        <w:spacing w:after="60"/>
        <w:rPr>
          <w:rFonts w:eastAsia="宋体"/>
          <w:szCs w:val="22"/>
          <w:lang w:val="en-US" w:eastAsia="zh-CN"/>
        </w:rPr>
      </w:pPr>
      <w:r>
        <w:rPr>
          <w:rFonts w:eastAsia="宋体" w:hint="eastAsia"/>
          <w:lang w:val="en-US" w:eastAsia="zh-CN"/>
        </w:rPr>
        <w:t>Allowing n</w:t>
      </w:r>
      <w:r>
        <w:rPr>
          <w:rFonts w:eastAsia="宋体" w:hint="eastAsia"/>
          <w:vertAlign w:val="subscript"/>
          <w:lang w:val="en-US" w:eastAsia="zh-CN"/>
        </w:rPr>
        <w:t>scid</w:t>
      </w:r>
      <w:r>
        <w:rPr>
          <w:rFonts w:eastAsia="宋体" w:hint="eastAsia"/>
          <w:lang w:val="en-US" w:eastAsia="zh-CN"/>
        </w:rPr>
        <w:t xml:space="preserve">  to be one of {0,1} would double the number of PRUs for a given PO and would therefore reduce the overall PO time frequency resource overhead. A UE may choose 0 or 1 as the initializer depending on its preamble index. Further PO overhead reduction could b</w:t>
      </w:r>
      <w:r>
        <w:rPr>
          <w:rFonts w:eastAsia="宋体" w:hint="eastAsia"/>
          <w:lang w:val="en-US" w:eastAsia="zh-CN"/>
        </w:rPr>
        <w:t xml:space="preserve">e achieved either by configuring the mapping ratio larger than 1 or an extension of the range of </w:t>
      </w:r>
      <w:r>
        <w:rPr>
          <w:noProof/>
          <w:lang w:val="en-US" w:eastAsia="zh-CN"/>
        </w:rPr>
        <w:drawing>
          <wp:inline distT="0" distB="0" distL="114300" distR="114300">
            <wp:extent cx="371475" cy="228600"/>
            <wp:effectExtent l="0" t="0" r="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7"/>
                    <a:stretch>
                      <a:fillRect/>
                    </a:stretch>
                  </pic:blipFill>
                  <pic:spPr>
                    <a:xfrm>
                      <a:off x="0" y="0"/>
                      <a:ext cx="371475" cy="228600"/>
                    </a:xfrm>
                    <a:prstGeom prst="rect">
                      <a:avLst/>
                    </a:prstGeom>
                    <a:noFill/>
                    <a:ln>
                      <a:noFill/>
                    </a:ln>
                  </pic:spPr>
                </pic:pic>
              </a:graphicData>
            </a:graphic>
          </wp:inline>
        </w:drawing>
      </w:r>
      <w:r>
        <w:rPr>
          <w:rFonts w:eastAsia="宋体" w:hint="eastAsia"/>
          <w:lang w:val="en-US" w:eastAsia="zh-CN"/>
        </w:rPr>
        <w:t>to a set</w:t>
      </w:r>
      <w:r>
        <w:rPr>
          <w:noProof/>
          <w:lang w:val="en-US" w:eastAsia="zh-CN"/>
        </w:rPr>
        <w:drawing>
          <wp:inline distT="0" distB="0" distL="114300" distR="114300">
            <wp:extent cx="704850" cy="228600"/>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8"/>
                    <a:stretch>
                      <a:fillRect/>
                    </a:stretch>
                  </pic:blipFill>
                  <pic:spPr>
                    <a:xfrm>
                      <a:off x="0" y="0"/>
                      <a:ext cx="704850" cy="228600"/>
                    </a:xfrm>
                    <a:prstGeom prst="rect">
                      <a:avLst/>
                    </a:prstGeom>
                    <a:noFill/>
                    <a:ln>
                      <a:noFill/>
                    </a:ln>
                  </pic:spPr>
                </pic:pic>
              </a:graphicData>
            </a:graphic>
          </wp:inline>
        </w:drawing>
      </w:r>
      <w:r>
        <w:rPr>
          <w:rFonts w:eastAsia="宋体" w:hint="eastAsia"/>
          <w:vertAlign w:val="subscript"/>
          <w:lang w:val="en-US" w:eastAsia="zh-CN"/>
        </w:rPr>
        <w:t xml:space="preserve">. </w:t>
      </w:r>
      <w:r>
        <w:rPr>
          <w:rFonts w:eastAsia="宋体" w:hint="eastAsia"/>
          <w:szCs w:val="22"/>
          <w:lang w:val="en-US" w:eastAsia="zh-CN"/>
        </w:rPr>
        <w:t>Since for different cells, the preamble root index are configured differently, the following method incorporating the preamble root index in the va</w:t>
      </w:r>
      <w:r>
        <w:rPr>
          <w:rFonts w:eastAsia="宋体" w:hint="eastAsia"/>
          <w:szCs w:val="22"/>
          <w:lang w:val="en-US" w:eastAsia="zh-CN"/>
        </w:rPr>
        <w:t xml:space="preserve">lue of the </w:t>
      </w:r>
      <w:r>
        <w:rPr>
          <w:noProof/>
          <w:lang w:val="en-US" w:eastAsia="zh-CN"/>
        </w:rPr>
        <w:drawing>
          <wp:inline distT="0" distB="0" distL="114300" distR="114300">
            <wp:extent cx="704850" cy="228600"/>
            <wp:effectExtent l="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8"/>
                    <a:stretch>
                      <a:fillRect/>
                    </a:stretch>
                  </pic:blipFill>
                  <pic:spPr>
                    <a:xfrm>
                      <a:off x="0" y="0"/>
                      <a:ext cx="704850" cy="228600"/>
                    </a:xfrm>
                    <a:prstGeom prst="rect">
                      <a:avLst/>
                    </a:prstGeom>
                    <a:noFill/>
                    <a:ln>
                      <a:noFill/>
                    </a:ln>
                  </pic:spPr>
                </pic:pic>
              </a:graphicData>
            </a:graphic>
          </wp:inline>
        </w:drawing>
      </w:r>
      <w:r>
        <w:rPr>
          <w:rFonts w:eastAsia="宋体" w:hint="eastAsia"/>
          <w:szCs w:val="22"/>
          <w:lang w:val="en-US" w:eastAsia="zh-CN"/>
        </w:rPr>
        <w:t xml:space="preserve"> has the benefit of causing no additional inter-cell interference, </w:t>
      </w:r>
    </w:p>
    <w:p w:rsidR="00956D58" w:rsidRDefault="000C3C51">
      <w:pPr>
        <w:snapToGrid w:val="0"/>
        <w:spacing w:after="60"/>
        <w:jc w:val="center"/>
        <w:rPr>
          <w:rFonts w:eastAsia="宋体"/>
          <w:szCs w:val="22"/>
          <w:lang w:val="en-US" w:eastAsia="zh-CN"/>
        </w:rPr>
      </w:pPr>
      <w:r>
        <w:rPr>
          <w:rFonts w:hint="eastAsia"/>
          <w:bCs/>
          <w:i/>
          <w:iCs/>
          <w:position w:val="-10"/>
        </w:rPr>
        <w:object w:dxaOrig="4727" w:dyaOrig="367">
          <v:shape id="_x0000_i1026" type="#_x0000_t75" style="width:236.4pt;height:18.35pt" o:ole="">
            <v:imagedata r:id="rId19" o:title=""/>
          </v:shape>
          <o:OLEObject Type="Embed" ProgID="Equation.3" ShapeID="_x0000_i1026" DrawAspect="Content" ObjectID="_1627477575" r:id="rId20"/>
        </w:object>
      </w:r>
    </w:p>
    <w:p w:rsidR="00956D58" w:rsidRDefault="000C3C51">
      <w:pPr>
        <w:snapToGrid w:val="0"/>
        <w:spacing w:after="60"/>
      </w:pPr>
      <w:r>
        <w:rPr>
          <w:rFonts w:eastAsia="宋体" w:hint="eastAsia"/>
          <w:szCs w:val="22"/>
          <w:lang w:val="en-US" w:eastAsia="zh-CN"/>
        </w:rPr>
        <w:t xml:space="preserve">Under DFT-S-OFDM waveform, </w:t>
      </w:r>
      <w:r>
        <w:rPr>
          <w:rFonts w:eastAsia="宋体" w:hint="eastAsia"/>
          <w:lang w:val="en-US" w:eastAsia="zh-CN"/>
        </w:rPr>
        <w:t>f</w:t>
      </w:r>
      <w:r>
        <w:t xml:space="preserve">or </w:t>
      </w:r>
      <w:r>
        <w:rPr>
          <w:position w:val="-10"/>
        </w:rPr>
        <w:object w:dxaOrig="1603" w:dyaOrig="299">
          <v:shape id="_x0000_i1027" type="#_x0000_t75" style="width:80.15pt;height:14.95pt" o:ole="">
            <v:imagedata r:id="rId21" o:title=""/>
          </v:shape>
          <o:OLEObject Type="Embed" ProgID="Equation.3" ShapeID="_x0000_i1027" DrawAspect="Content" ObjectID="_1627477576" r:id="rId22"/>
        </w:object>
      </w:r>
      <w:r>
        <w:t xml:space="preserve"> the base sequence is given by</w:t>
      </w:r>
    </w:p>
    <w:p w:rsidR="00956D58" w:rsidRDefault="000C3C51">
      <w:pPr>
        <w:pStyle w:val="EQ"/>
        <w:snapToGrid w:val="0"/>
        <w:spacing w:after="60"/>
        <w:jc w:val="center"/>
      </w:pPr>
      <w:r>
        <w:rPr>
          <w:position w:val="-12"/>
        </w:rPr>
        <w:object w:dxaOrig="2988" w:dyaOrig="380">
          <v:shape id="_x0000_i1028" type="#_x0000_t75" style="width:149.45pt;height:19pt" o:ole="">
            <v:imagedata r:id="rId23" o:title=""/>
          </v:shape>
          <o:OLEObject Type="Embed" ProgID="Equation.3" ShapeID="_x0000_i1028" DrawAspect="Content" ObjectID="_1627477577" r:id="rId24"/>
        </w:object>
      </w:r>
    </w:p>
    <w:p w:rsidR="00956D58" w:rsidRDefault="000C3C51">
      <w:pPr>
        <w:keepLines/>
        <w:snapToGrid w:val="0"/>
        <w:spacing w:after="60"/>
        <w:rPr>
          <w:rFonts w:eastAsia="宋体"/>
          <w:lang w:val="en-US" w:eastAsia="zh-CN"/>
        </w:rPr>
      </w:pPr>
      <w:r>
        <w:t xml:space="preserve">where the value of </w:t>
      </w:r>
      <w:r>
        <w:rPr>
          <w:position w:val="-10"/>
        </w:rPr>
        <w:object w:dxaOrig="421" w:dyaOrig="299">
          <v:shape id="_x0000_i1029" type="#_x0000_t75" style="width:21.05pt;height:14.95pt" o:ole="">
            <v:imagedata r:id="rId25" o:title=""/>
          </v:shape>
          <o:OLEObject Type="Embed" ProgID="Equation.3" ShapeID="_x0000_i1029" DrawAspect="Content" ObjectID="_1627477578" r:id="rId26"/>
        </w:object>
      </w:r>
      <w:r>
        <w:t xml:space="preserve"> is g</w:t>
      </w:r>
      <w:r>
        <w:t>iven by Tables 5.2.2.2-1 to 5.2.2.2-4</w:t>
      </w:r>
      <w:r>
        <w:rPr>
          <w:rFonts w:eastAsia="宋体" w:hint="eastAsia"/>
          <w:lang w:val="en-US" w:eastAsia="zh-CN"/>
        </w:rPr>
        <w:t xml:space="preserve"> in TS38.211</w:t>
      </w:r>
      <w:r>
        <w:t xml:space="preserve">. </w:t>
      </w:r>
      <w:r>
        <w:rPr>
          <w:rFonts w:eastAsia="宋体" w:hint="eastAsia"/>
          <w:lang w:val="en-US" w:eastAsia="zh-CN"/>
        </w:rPr>
        <w:t xml:space="preserve"> This implies when the payload occupies 1-4 PRB, further extension of DMRS sequences may lead to a modification of the tables, which seems far beyond the scope of the WID. When the payload occupies larger </w:t>
      </w:r>
      <w:r>
        <w:rPr>
          <w:rFonts w:eastAsia="宋体" w:hint="eastAsia"/>
          <w:lang w:val="en-US" w:eastAsia="zh-CN"/>
        </w:rPr>
        <w:t xml:space="preserve">frequency resources, an extension of the parameter </w:t>
      </w:r>
      <w:r>
        <w:rPr>
          <w:noProof/>
          <w:lang w:val="en-US" w:eastAsia="zh-CN"/>
        </w:rPr>
        <w:drawing>
          <wp:inline distT="0" distB="0" distL="114300" distR="114300">
            <wp:extent cx="238125" cy="228600"/>
            <wp:effectExtent l="0" t="0" r="9525"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27"/>
                    <a:stretch>
                      <a:fillRect/>
                    </a:stretch>
                  </pic:blipFill>
                  <pic:spPr>
                    <a:xfrm>
                      <a:off x="0" y="0"/>
                      <a:ext cx="238125" cy="228600"/>
                    </a:xfrm>
                    <a:prstGeom prst="rect">
                      <a:avLst/>
                    </a:prstGeom>
                    <a:noFill/>
                    <a:ln>
                      <a:noFill/>
                    </a:ln>
                  </pic:spPr>
                </pic:pic>
              </a:graphicData>
            </a:graphic>
          </wp:inline>
        </w:drawing>
      </w:r>
      <w:r>
        <w:rPr>
          <w:rFonts w:eastAsia="宋体" w:hint="eastAsia"/>
          <w:lang w:val="en-US" w:eastAsia="zh-CN"/>
        </w:rPr>
        <w:t xml:space="preserve"> could be considered since this leads to an extension of DMRS sequence group ID u. </w:t>
      </w:r>
    </w:p>
    <w:p w:rsidR="00956D58" w:rsidRDefault="000C3C51">
      <w:pPr>
        <w:keepLines/>
        <w:snapToGrid w:val="0"/>
        <w:spacing w:after="60"/>
        <w:jc w:val="center"/>
        <w:rPr>
          <w:rFonts w:eastAsia="宋体"/>
          <w:lang w:val="en-US" w:eastAsia="zh-CN"/>
        </w:rPr>
      </w:pPr>
      <w:r>
        <w:rPr>
          <w:noProof/>
          <w:position w:val="-14"/>
          <w:lang w:val="en-US" w:eastAsia="zh-CN"/>
        </w:rPr>
        <w:drawing>
          <wp:inline distT="0" distB="0" distL="114300" distR="114300">
            <wp:extent cx="1180465" cy="233680"/>
            <wp:effectExtent l="0" t="0" r="0" b="13970"/>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pic:cNvPicPr>
                      <a:picLocks noChangeAspect="1"/>
                    </pic:cNvPicPr>
                  </pic:nvPicPr>
                  <pic:blipFill>
                    <a:blip r:embed="rId28"/>
                    <a:stretch>
                      <a:fillRect/>
                    </a:stretch>
                  </pic:blipFill>
                  <pic:spPr>
                    <a:xfrm>
                      <a:off x="0" y="0"/>
                      <a:ext cx="1180465" cy="233680"/>
                    </a:xfrm>
                    <a:prstGeom prst="rect">
                      <a:avLst/>
                    </a:prstGeom>
                    <a:noFill/>
                    <a:ln>
                      <a:noFill/>
                    </a:ln>
                  </pic:spPr>
                </pic:pic>
              </a:graphicData>
            </a:graphic>
          </wp:inline>
        </w:drawing>
      </w:r>
    </w:p>
    <w:p w:rsidR="00956D58" w:rsidRDefault="00956D58">
      <w:pPr>
        <w:numPr>
          <w:ilvl w:val="255"/>
          <w:numId w:val="0"/>
        </w:numPr>
        <w:snapToGrid w:val="0"/>
        <w:spacing w:after="60"/>
        <w:rPr>
          <w:rFonts w:eastAsiaTheme="minorEastAsia"/>
          <w:szCs w:val="22"/>
          <w:lang w:val="en-US" w:eastAsia="zh-CN"/>
        </w:rPr>
      </w:pPr>
    </w:p>
    <w:p w:rsidR="00956D58" w:rsidRDefault="000C3C51">
      <w:pPr>
        <w:numPr>
          <w:ilvl w:val="255"/>
          <w:numId w:val="0"/>
        </w:numPr>
        <w:snapToGrid w:val="0"/>
        <w:spacing w:after="60"/>
        <w:rPr>
          <w:rFonts w:eastAsiaTheme="minorEastAsia"/>
          <w:b/>
          <w:i/>
          <w:szCs w:val="22"/>
          <w:lang w:val="en-US" w:eastAsia="zh-CN"/>
        </w:rPr>
      </w:pPr>
      <w:r>
        <w:rPr>
          <w:rFonts w:eastAsiaTheme="minorEastAsia" w:hint="eastAsia"/>
          <w:b/>
          <w:i/>
          <w:szCs w:val="22"/>
          <w:lang w:val="en-US" w:eastAsia="zh-CN"/>
        </w:rPr>
        <w:t>Proposals 7:</w:t>
      </w:r>
    </w:p>
    <w:p w:rsidR="00956D58" w:rsidRDefault="000C3C51">
      <w:pPr>
        <w:pStyle w:val="ListParagraph"/>
        <w:numPr>
          <w:ilvl w:val="0"/>
          <w:numId w:val="21"/>
        </w:numPr>
        <w:snapToGrid w:val="0"/>
        <w:spacing w:after="60"/>
        <w:ind w:firstLineChars="0"/>
        <w:rPr>
          <w:rFonts w:eastAsiaTheme="minorEastAsia"/>
          <w:b/>
          <w:i/>
          <w:szCs w:val="22"/>
          <w:lang w:val="en-US" w:eastAsia="zh-CN"/>
        </w:rPr>
      </w:pPr>
      <w:r>
        <w:rPr>
          <w:rFonts w:eastAsiaTheme="minorEastAsia" w:hint="eastAsia"/>
          <w:b/>
          <w:i/>
          <w:szCs w:val="22"/>
          <w:lang w:val="en-US" w:eastAsia="zh-CN"/>
        </w:rPr>
        <w:t>For the definition of PRU, support both DMRS ports and DMRS sequences at least for CP-OFDM</w:t>
      </w:r>
    </w:p>
    <w:p w:rsidR="00956D58" w:rsidRDefault="000C3C51">
      <w:pPr>
        <w:numPr>
          <w:ilvl w:val="0"/>
          <w:numId w:val="22"/>
        </w:numPr>
        <w:snapToGrid w:val="0"/>
        <w:spacing w:after="60"/>
        <w:rPr>
          <w:rFonts w:eastAsiaTheme="minorEastAsia"/>
          <w:b/>
          <w:i/>
          <w:szCs w:val="22"/>
          <w:lang w:val="en-US" w:eastAsia="zh-CN"/>
        </w:rPr>
      </w:pPr>
      <w:r>
        <w:rPr>
          <w:rFonts w:eastAsiaTheme="minorEastAsia" w:hint="eastAsia"/>
          <w:b/>
          <w:i/>
          <w:szCs w:val="22"/>
          <w:lang w:val="en-US" w:eastAsia="zh-CN"/>
        </w:rPr>
        <w:t xml:space="preserve">FFS how to </w:t>
      </w:r>
      <w:r>
        <w:rPr>
          <w:rFonts w:eastAsiaTheme="minorEastAsia" w:hint="eastAsia"/>
          <w:b/>
          <w:i/>
          <w:szCs w:val="22"/>
          <w:lang w:val="en-US" w:eastAsia="zh-CN"/>
        </w:rPr>
        <w:t>support multiple sequences for DFT-s-OFDM</w:t>
      </w:r>
    </w:p>
    <w:p w:rsidR="00956D58" w:rsidRDefault="000C3C51">
      <w:pPr>
        <w:numPr>
          <w:ilvl w:val="0"/>
          <w:numId w:val="22"/>
        </w:numPr>
        <w:snapToGrid w:val="0"/>
        <w:spacing w:after="60"/>
        <w:rPr>
          <w:rFonts w:eastAsiaTheme="minorEastAsia"/>
          <w:b/>
          <w:i/>
          <w:szCs w:val="22"/>
          <w:lang w:val="en-US" w:eastAsia="zh-CN"/>
        </w:rPr>
      </w:pPr>
      <w:r>
        <w:rPr>
          <w:rFonts w:eastAsiaTheme="minorEastAsia" w:hint="eastAsia"/>
          <w:b/>
          <w:i/>
          <w:szCs w:val="22"/>
          <w:lang w:val="en-US" w:eastAsia="zh-CN"/>
        </w:rPr>
        <w:t>Support 2 DMRS sequences as the starting point.</w:t>
      </w:r>
    </w:p>
    <w:p w:rsidR="00956D58" w:rsidRDefault="000C3C51">
      <w:pPr>
        <w:numPr>
          <w:ilvl w:val="1"/>
          <w:numId w:val="22"/>
        </w:numPr>
        <w:snapToGrid w:val="0"/>
        <w:spacing w:after="60"/>
        <w:rPr>
          <w:rFonts w:eastAsiaTheme="minorEastAsia"/>
          <w:b/>
          <w:i/>
          <w:szCs w:val="22"/>
          <w:lang w:val="en-US" w:eastAsia="zh-CN"/>
        </w:rPr>
      </w:pPr>
      <w:r>
        <w:rPr>
          <w:rFonts w:eastAsiaTheme="minorEastAsia" w:hint="eastAsia"/>
          <w:b/>
          <w:i/>
          <w:szCs w:val="22"/>
          <w:lang w:val="en-US" w:eastAsia="zh-CN"/>
        </w:rPr>
        <w:lastRenderedPageBreak/>
        <w:t>A given UE</w:t>
      </w:r>
      <w:r>
        <w:rPr>
          <w:rFonts w:eastAsiaTheme="minorEastAsia"/>
          <w:b/>
          <w:i/>
          <w:szCs w:val="22"/>
          <w:lang w:val="en-US" w:eastAsia="zh-CN"/>
        </w:rPr>
        <w:t>’</w:t>
      </w:r>
      <w:r>
        <w:rPr>
          <w:rFonts w:eastAsiaTheme="minorEastAsia" w:hint="eastAsia"/>
          <w:b/>
          <w:i/>
          <w:szCs w:val="22"/>
          <w:lang w:val="en-US" w:eastAsia="zh-CN"/>
        </w:rPr>
        <w:t xml:space="preserve">s </w:t>
      </w:r>
      <w:r>
        <w:rPr>
          <w:rFonts w:eastAsiaTheme="minorEastAsia"/>
          <w:b/>
          <w:i/>
          <w:szCs w:val="22"/>
          <w:lang w:val="en-US" w:eastAsia="zh-CN"/>
        </w:rPr>
        <w:t>initializer</w:t>
      </w:r>
      <w:r>
        <w:rPr>
          <w:rFonts w:eastAsiaTheme="minorEastAsia" w:hint="eastAsia"/>
          <w:b/>
          <w:i/>
          <w:szCs w:val="22"/>
          <w:lang w:val="en-US" w:eastAsia="zh-CN"/>
        </w:rPr>
        <w:t xml:space="preserve"> is related to its preamble index.</w:t>
      </w:r>
    </w:p>
    <w:p w:rsidR="00956D58" w:rsidRDefault="000C3C51">
      <w:pPr>
        <w:numPr>
          <w:ilvl w:val="0"/>
          <w:numId w:val="22"/>
        </w:numPr>
        <w:snapToGrid w:val="0"/>
        <w:spacing w:after="60"/>
        <w:rPr>
          <w:rFonts w:eastAsiaTheme="minorEastAsia"/>
          <w:b/>
          <w:i/>
          <w:szCs w:val="22"/>
          <w:lang w:val="en-US" w:eastAsia="zh-CN"/>
        </w:rPr>
      </w:pPr>
      <w:r>
        <w:rPr>
          <w:rFonts w:eastAsiaTheme="minorEastAsia" w:hint="eastAsia"/>
          <w:b/>
          <w:i/>
          <w:szCs w:val="22"/>
          <w:lang w:val="en-US" w:eastAsia="zh-CN"/>
        </w:rPr>
        <w:t xml:space="preserve"> FFS larger number of DMRS </w:t>
      </w:r>
      <w:r>
        <w:rPr>
          <w:rFonts w:eastAsiaTheme="minorEastAsia"/>
          <w:b/>
          <w:i/>
          <w:szCs w:val="22"/>
          <w:lang w:val="en-US" w:eastAsia="zh-CN"/>
        </w:rPr>
        <w:t>sequences</w:t>
      </w:r>
    </w:p>
    <w:p w:rsidR="00956D58" w:rsidRDefault="000C3C51">
      <w:pPr>
        <w:numPr>
          <w:ilvl w:val="1"/>
          <w:numId w:val="22"/>
        </w:numPr>
        <w:snapToGrid w:val="0"/>
        <w:spacing w:after="60"/>
        <w:rPr>
          <w:rFonts w:eastAsiaTheme="minorEastAsia"/>
          <w:b/>
          <w:i/>
          <w:szCs w:val="22"/>
          <w:lang w:val="en-US" w:eastAsia="zh-CN"/>
        </w:rPr>
      </w:pPr>
      <w:r>
        <w:rPr>
          <w:rFonts w:eastAsiaTheme="minorEastAsia" w:hint="eastAsia"/>
          <w:b/>
          <w:i/>
          <w:szCs w:val="22"/>
          <w:lang w:val="en-US" w:eastAsia="zh-CN"/>
        </w:rPr>
        <w:t>Consider preamble root index in DMRS sequence generation.</w:t>
      </w:r>
    </w:p>
    <w:p w:rsidR="00956D58" w:rsidRDefault="00956D58">
      <w:pPr>
        <w:jc w:val="left"/>
        <w:rPr>
          <w:rFonts w:eastAsiaTheme="minorEastAsia"/>
          <w:lang w:val="en-US" w:eastAsia="zh-CN"/>
        </w:rPr>
      </w:pPr>
    </w:p>
    <w:p w:rsidR="00956D58" w:rsidRDefault="000C3C51">
      <w:pPr>
        <w:widowControl w:val="0"/>
        <w:tabs>
          <w:tab w:val="left" w:pos="7050"/>
        </w:tabs>
        <w:overflowPunct/>
        <w:autoSpaceDE/>
        <w:autoSpaceDN/>
        <w:adjustRightInd/>
        <w:spacing w:after="0" w:line="240" w:lineRule="auto"/>
        <w:textAlignment w:val="auto"/>
        <w:rPr>
          <w:rFonts w:eastAsiaTheme="minorEastAsia"/>
          <w:b/>
          <w:kern w:val="2"/>
          <w:szCs w:val="22"/>
          <w:lang w:val="en-US" w:eastAsia="zh-CN"/>
        </w:rPr>
      </w:pPr>
      <w:r>
        <w:rPr>
          <w:rFonts w:eastAsiaTheme="minorEastAsia" w:hint="eastAsia"/>
          <w:b/>
          <w:kern w:val="2"/>
          <w:szCs w:val="22"/>
          <w:lang w:val="en-US" w:eastAsia="zh-CN"/>
        </w:rPr>
        <w:t>4</w:t>
      </w:r>
      <w:r>
        <w:rPr>
          <w:rFonts w:eastAsiaTheme="minorEastAsia"/>
          <w:b/>
          <w:kern w:val="2"/>
          <w:szCs w:val="22"/>
          <w:lang w:val="en-US" w:eastAsia="zh-CN"/>
        </w:rPr>
        <w:t xml:space="preserve">) Mapping </w:t>
      </w:r>
      <w:r>
        <w:rPr>
          <w:rFonts w:eastAsiaTheme="minorEastAsia"/>
          <w:b/>
          <w:kern w:val="2"/>
          <w:szCs w:val="22"/>
          <w:lang w:val="en-US" w:eastAsia="zh-CN"/>
        </w:rPr>
        <w:t>ratio</w:t>
      </w:r>
    </w:p>
    <w:p w:rsidR="00956D58" w:rsidRDefault="000C3C51">
      <w:pPr>
        <w:widowControl w:val="0"/>
        <w:tabs>
          <w:tab w:val="left" w:pos="7050"/>
        </w:tabs>
        <w:overflowPunct/>
        <w:autoSpaceDE/>
        <w:autoSpaceDN/>
        <w:adjustRightInd/>
        <w:spacing w:after="0" w:line="240" w:lineRule="auto"/>
        <w:textAlignment w:val="auto"/>
        <w:rPr>
          <w:rFonts w:ascii="Times" w:eastAsia="+mn-ea" w:hAnsi="Times" w:cs="+mn-cs"/>
          <w:color w:val="000000"/>
          <w:kern w:val="24"/>
          <w:szCs w:val="22"/>
          <w:lang w:val="en-US" w:eastAsia="zh-CN"/>
        </w:rPr>
      </w:pPr>
      <w:r>
        <w:rPr>
          <w:rFonts w:ascii="Times" w:eastAsia="+mn-ea" w:hAnsi="Times" w:cs="+mn-cs"/>
          <w:color w:val="000000"/>
          <w:kern w:val="24"/>
          <w:szCs w:val="22"/>
          <w:lang w:val="en-US" w:eastAsia="zh-CN"/>
        </w:rPr>
        <w:t xml:space="preserve">There has been the working assumption that at least support one-to-one and multiple-to-one </w:t>
      </w:r>
      <w:r>
        <w:rPr>
          <w:rFonts w:ascii="Times" w:eastAsia="+mn-ea" w:hAnsi="Times" w:cs="+mn-cs"/>
          <w:bCs/>
          <w:color w:val="000000"/>
          <w:kern w:val="24"/>
          <w:szCs w:val="22"/>
          <w:lang w:val="en-US" w:eastAsia="zh-CN"/>
        </w:rPr>
        <w:t>mapping</w:t>
      </w:r>
      <w:r>
        <w:rPr>
          <w:rFonts w:ascii="Times" w:eastAsia="+mn-ea" w:hAnsi="Times" w:cs="+mn-cs"/>
          <w:color w:val="000000"/>
          <w:kern w:val="24"/>
          <w:szCs w:val="22"/>
          <w:lang w:val="en-US" w:eastAsia="zh-CN"/>
        </w:rPr>
        <w:t xml:space="preserve"> between preambles in each RO and associated PUSCH resource unit, and the number of preambles (including one or multiple) mapped to one PUSCH resource unit should be configurable.</w:t>
      </w:r>
    </w:p>
    <w:p w:rsidR="00956D58" w:rsidRDefault="00956D58">
      <w:pPr>
        <w:widowControl w:val="0"/>
        <w:tabs>
          <w:tab w:val="left" w:pos="7050"/>
        </w:tabs>
        <w:overflowPunct/>
        <w:autoSpaceDE/>
        <w:autoSpaceDN/>
        <w:adjustRightInd/>
        <w:spacing w:after="0" w:line="240" w:lineRule="auto"/>
        <w:textAlignment w:val="auto"/>
        <w:rPr>
          <w:rFonts w:ascii="Times" w:eastAsia="+mn-ea" w:hAnsi="Times" w:cs="+mn-cs"/>
          <w:color w:val="000000"/>
          <w:kern w:val="24"/>
          <w:szCs w:val="22"/>
          <w:lang w:val="en-US" w:eastAsia="zh-CN"/>
        </w:rPr>
      </w:pPr>
    </w:p>
    <w:p w:rsidR="00956D58" w:rsidRDefault="000C3C51">
      <w:pPr>
        <w:widowControl w:val="0"/>
        <w:tabs>
          <w:tab w:val="left" w:pos="7050"/>
        </w:tabs>
        <w:overflowPunct/>
        <w:autoSpaceDE/>
        <w:autoSpaceDN/>
        <w:adjustRightInd/>
        <w:spacing w:after="0" w:line="240" w:lineRule="auto"/>
        <w:textAlignment w:val="auto"/>
        <w:rPr>
          <w:rFonts w:ascii="Times" w:eastAsia="+mn-ea" w:hAnsi="Times" w:cs="+mn-cs"/>
          <w:color w:val="000000"/>
          <w:kern w:val="24"/>
          <w:szCs w:val="22"/>
          <w:lang w:val="en-US" w:eastAsia="zh-CN"/>
        </w:rPr>
      </w:pPr>
      <w:r>
        <w:rPr>
          <w:rFonts w:ascii="Times" w:eastAsia="+mn-ea" w:hAnsi="Times" w:cs="+mn-cs"/>
          <w:color w:val="000000"/>
          <w:kern w:val="24"/>
          <w:szCs w:val="22"/>
          <w:lang w:val="en-US" w:eastAsia="zh-CN"/>
        </w:rPr>
        <w:t xml:space="preserve">This can be achieved either by explicit configuration of the mapping ratio </w:t>
      </w:r>
      <w:r>
        <w:rPr>
          <w:rFonts w:ascii="Times" w:eastAsia="+mn-ea" w:hAnsi="Times" w:cs="+mn-cs"/>
          <w:i/>
          <w:color w:val="000000"/>
          <w:kern w:val="24"/>
          <w:szCs w:val="22"/>
          <w:lang w:val="en-US" w:eastAsia="zh-CN"/>
        </w:rPr>
        <w:t>X</w:t>
      </w:r>
      <w:r>
        <w:rPr>
          <w:rFonts w:ascii="Times" w:eastAsia="+mn-ea" w:hAnsi="Times" w:cs="+mn-cs"/>
          <w:color w:val="000000"/>
          <w:kern w:val="24"/>
          <w:szCs w:val="22"/>
          <w:lang w:val="en-US" w:eastAsia="zh-CN"/>
        </w:rPr>
        <w:t xml:space="preserve">, or by implicit derivation based on the total number of preambles in a PRACH slot and the total number of PUSCH resource units in a PUSCH group, i.e. </w:t>
      </w:r>
      <m:oMath>
        <m:r>
          <w:rPr>
            <w:rFonts w:ascii="Cambria Math" w:eastAsia="+mn-ea" w:hAnsi="Cambria Math" w:cs="+mn-cs"/>
            <w:color w:val="000000"/>
            <w:kern w:val="24"/>
            <w:szCs w:val="22"/>
            <w:lang w:val="en-US" w:eastAsia="zh-CN"/>
          </w:rPr>
          <m:t>X</m:t>
        </m:r>
        <m:r>
          <w:rPr>
            <w:rFonts w:ascii="Cambria Math" w:eastAsia="+mn-ea" w:hAnsi="Cambria Math" w:cs="+mn-cs"/>
            <w:color w:val="000000"/>
            <w:kern w:val="24"/>
            <w:szCs w:val="22"/>
            <w:lang w:val="en-US" w:eastAsia="zh-CN"/>
          </w:rPr>
          <m:t>=</m:t>
        </m:r>
        <m:d>
          <m:dPr>
            <m:begChr m:val="⌈"/>
            <m:endChr m:val="⌉"/>
            <m:ctrlPr>
              <w:rPr>
                <w:rFonts w:ascii="Cambria Math" w:eastAsia="+mn-ea" w:hAnsi="Cambria Math" w:cs="+mn-cs"/>
                <w:i/>
                <w:color w:val="000000"/>
                <w:kern w:val="24"/>
                <w:szCs w:val="22"/>
                <w:lang w:val="en-US" w:eastAsia="zh-CN"/>
              </w:rPr>
            </m:ctrlPr>
          </m:dPr>
          <m:e>
            <m:d>
              <m:dPr>
                <m:ctrlPr>
                  <w:rPr>
                    <w:rFonts w:ascii="Cambria Math" w:eastAsia="+mn-ea" w:hAnsi="Cambria Math" w:cs="+mn-cs"/>
                    <w:i/>
                    <w:color w:val="000000"/>
                    <w:kern w:val="24"/>
                    <w:szCs w:val="22"/>
                    <w:lang w:val="en-US" w:eastAsia="zh-CN"/>
                  </w:rPr>
                </m:ctrlPr>
              </m:dPr>
              <m:e>
                <m:r>
                  <w:rPr>
                    <w:rFonts w:ascii="Cambria Math" w:eastAsia="+mn-ea" w:hAnsi="Cambria Math" w:cs="+mn-cs"/>
                    <w:color w:val="000000"/>
                    <w:kern w:val="24"/>
                    <w:szCs w:val="22"/>
                    <w:lang w:val="en-US" w:eastAsia="zh-CN"/>
                  </w:rPr>
                  <m:t>R</m:t>
                </m:r>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RA</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slot</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RA</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slot</m:t>
                    </m:r>
                  </m:sup>
                </m:sSubSup>
              </m:e>
            </m:d>
            <m:r>
              <w:rPr>
                <w:rFonts w:ascii="Cambria Math" w:eastAsia="+mn-ea" w:hAnsi="Cambria Math" w:cs="+mn-cs"/>
                <w:color w:val="000000"/>
                <w:kern w:val="24"/>
                <w:szCs w:val="22"/>
                <w:lang w:val="en-US" w:eastAsia="zh-CN"/>
              </w:rPr>
              <m:t>/</m:t>
            </m:r>
            <m:d>
              <m:dPr>
                <m:ctrlPr>
                  <w:rPr>
                    <w:rFonts w:ascii="Cambria Math" w:eastAsia="+mn-ea" w:hAnsi="Cambria Math" w:cs="+mn-cs"/>
                    <w:i/>
                    <w:color w:val="000000"/>
                    <w:kern w:val="24"/>
                    <w:szCs w:val="22"/>
                    <w:lang w:val="en-US" w:eastAsia="zh-CN"/>
                  </w:rPr>
                </m:ctrlPr>
              </m:dPr>
              <m:e>
                <m:sSub>
                  <m:sSubPr>
                    <m:ctrlPr>
                      <w:rPr>
                        <w:rFonts w:ascii="Cambria Math" w:eastAsia="+mn-ea" w:hAnsi="Cambria Math" w:cs="+mn-cs"/>
                        <w:i/>
                        <w:color w:val="000000"/>
                        <w:kern w:val="24"/>
                        <w:szCs w:val="22"/>
                        <w:lang w:val="en-US" w:eastAsia="zh-CN"/>
                      </w:rPr>
                    </m:ctrlPr>
                  </m:sSub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p</m:t>
                    </m:r>
                  </m:sub>
                </m:sSub>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PO</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group</m:t>
                    </m:r>
                  </m:sup>
                </m:sSubSup>
                <m:r>
                  <w:rPr>
                    <w:rFonts w:ascii="Cambria Math" w:eastAsia="+mn-ea" w:hAnsi="Cambria Math" w:cs="+mn-cs"/>
                    <w:color w:val="000000"/>
                    <w:kern w:val="24"/>
                    <w:szCs w:val="22"/>
                    <w:lang w:val="en-US" w:eastAsia="zh-CN"/>
                  </w:rPr>
                  <m:t>*</m:t>
                </m:r>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PO</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group</m:t>
                    </m:r>
                  </m:sup>
                </m:sSubSup>
              </m:e>
            </m:d>
          </m:e>
        </m:d>
      </m:oMath>
      <w:r>
        <w:rPr>
          <w:rFonts w:ascii="Times" w:eastAsiaTheme="minorEastAsia" w:hAnsi="Times" w:cs="+mn-cs" w:hint="eastAsia"/>
          <w:color w:val="000000"/>
          <w:kern w:val="24"/>
          <w:szCs w:val="22"/>
          <w:lang w:val="en-US" w:eastAsia="zh-CN"/>
        </w:rPr>
        <w:t xml:space="preserve">, where </w:t>
      </w:r>
      <m:oMath>
        <m:r>
          <w:rPr>
            <w:rFonts w:ascii="Cambria Math" w:eastAsia="+mn-ea" w:hAnsi="Cambria Math" w:cs="+mn-cs"/>
            <w:color w:val="000000"/>
            <w:kern w:val="24"/>
            <w:szCs w:val="22"/>
            <w:lang w:val="en-US" w:eastAsia="zh-CN"/>
          </w:rPr>
          <m:t>R</m:t>
        </m:r>
      </m:oMath>
      <w:r>
        <w:rPr>
          <w:rFonts w:ascii="Times" w:eastAsiaTheme="minorEastAsia" w:hAnsi="Times" w:cs="+mn-cs" w:hint="eastAsia"/>
          <w:color w:val="000000"/>
          <w:kern w:val="24"/>
          <w:szCs w:val="22"/>
          <w:lang w:val="en-US" w:eastAsia="zh-CN"/>
        </w:rPr>
        <w:t xml:space="preserve"> is the number of preamble</w:t>
      </w:r>
      <w:r>
        <w:rPr>
          <w:rFonts w:ascii="Times" w:eastAsiaTheme="minorEastAsia" w:hAnsi="Times" w:cs="+mn-cs" w:hint="eastAsia"/>
          <w:color w:val="000000"/>
          <w:kern w:val="24"/>
          <w:szCs w:val="22"/>
          <w:lang w:val="en-US" w:eastAsia="zh-CN"/>
        </w:rPr>
        <w:t xml:space="preserve">s used for 2-step RACH per RO associated with the PRUs belonging to a given PO configuration,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RA</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slot</m:t>
            </m:r>
          </m:sup>
        </m:sSubSup>
      </m:oMath>
      <w:r>
        <w:rPr>
          <w:rFonts w:ascii="Times" w:eastAsiaTheme="minorEastAsia" w:hAnsi="Times" w:cs="+mn-cs" w:hint="eastAsia"/>
          <w:color w:val="000000"/>
          <w:kern w:val="24"/>
          <w:szCs w:val="22"/>
          <w:lang w:val="en-US" w:eastAsia="zh-CN"/>
        </w:rPr>
        <w:t xml:space="preserve"> and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RA</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slot</m:t>
            </m:r>
          </m:sup>
        </m:sSubSup>
      </m:oMath>
      <w:r>
        <w:rPr>
          <w:rFonts w:ascii="Times" w:eastAsiaTheme="minorEastAsia" w:hAnsi="Times" w:cs="+mn-cs" w:hint="eastAsia"/>
          <w:color w:val="000000"/>
          <w:kern w:val="24"/>
          <w:szCs w:val="22"/>
          <w:lang w:val="en-US" w:eastAsia="zh-CN"/>
        </w:rPr>
        <w:t xml:space="preserve"> are </w:t>
      </w:r>
      <w:r>
        <w:rPr>
          <w:rFonts w:eastAsiaTheme="minorEastAsia"/>
          <w:szCs w:val="22"/>
          <w:lang w:val="en-US" w:eastAsia="zh-CN"/>
        </w:rPr>
        <w:t xml:space="preserve">respectively </w:t>
      </w:r>
      <w:r>
        <w:rPr>
          <w:rFonts w:ascii="Times" w:eastAsiaTheme="minorEastAsia" w:hAnsi="Times" w:cs="+mn-cs" w:hint="eastAsia"/>
          <w:color w:val="000000"/>
          <w:kern w:val="24"/>
          <w:szCs w:val="22"/>
          <w:lang w:val="en-US" w:eastAsia="zh-CN"/>
        </w:rPr>
        <w:t xml:space="preserve">the number of </w:t>
      </w:r>
      <w:r>
        <w:rPr>
          <w:rFonts w:eastAsiaTheme="minorEastAsia"/>
          <w:szCs w:val="22"/>
          <w:lang w:val="en-US" w:eastAsia="zh-CN"/>
        </w:rPr>
        <w:t xml:space="preserve">time multiplexed ROs and frequency multiplexed ROs </w:t>
      </w:r>
      <w:r>
        <w:rPr>
          <w:rFonts w:ascii="Times" w:eastAsiaTheme="minorEastAsia" w:hAnsi="Times" w:cs="+mn-cs"/>
          <w:color w:val="000000"/>
          <w:kern w:val="24"/>
          <w:szCs w:val="22"/>
          <w:lang w:val="en-US" w:eastAsia="zh-CN"/>
        </w:rPr>
        <w:t xml:space="preserve">configured </w:t>
      </w:r>
      <w:r>
        <w:rPr>
          <w:rFonts w:eastAsiaTheme="minorEastAsia"/>
          <w:szCs w:val="22"/>
          <w:lang w:val="en-US" w:eastAsia="zh-CN"/>
        </w:rPr>
        <w:t xml:space="preserve">in a PRACH slot; </w:t>
      </w:r>
      <m:oMath>
        <m:sSub>
          <m:sSubPr>
            <m:ctrlPr>
              <w:rPr>
                <w:rFonts w:ascii="Cambria Math" w:eastAsia="+mn-ea" w:hAnsi="Cambria Math" w:cs="+mn-cs"/>
                <w:i/>
                <w:color w:val="000000"/>
                <w:kern w:val="24"/>
                <w:szCs w:val="22"/>
                <w:lang w:val="en-US" w:eastAsia="zh-CN"/>
              </w:rPr>
            </m:ctrlPr>
          </m:sSub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p</m:t>
            </m:r>
          </m:sub>
        </m:sSub>
      </m:oMath>
      <w:r>
        <w:rPr>
          <w:rFonts w:ascii="Times" w:eastAsiaTheme="minorEastAsia" w:hAnsi="Times" w:cs="+mn-cs" w:hint="eastAsia"/>
          <w:color w:val="000000"/>
          <w:kern w:val="24"/>
          <w:szCs w:val="22"/>
          <w:lang w:val="en-US" w:eastAsia="zh-CN"/>
        </w:rPr>
        <w:t xml:space="preserve"> is the number of PUSCH resource units per </w:t>
      </w:r>
      <w:r>
        <w:rPr>
          <w:rFonts w:ascii="Times" w:eastAsiaTheme="minorEastAsia" w:hAnsi="Times" w:cs="+mn-cs"/>
          <w:color w:val="000000"/>
          <w:kern w:val="24"/>
          <w:szCs w:val="22"/>
          <w:lang w:val="en-US" w:eastAsia="zh-CN"/>
        </w:rPr>
        <w:t>P</w:t>
      </w:r>
      <w:r>
        <w:rPr>
          <w:rFonts w:ascii="Times" w:eastAsiaTheme="minorEastAsia" w:hAnsi="Times" w:cs="+mn-cs" w:hint="eastAsia"/>
          <w:color w:val="000000"/>
          <w:kern w:val="24"/>
          <w:szCs w:val="22"/>
          <w:lang w:val="en-US" w:eastAsia="zh-CN"/>
        </w:rPr>
        <w:t xml:space="preserve">O,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t</m:t>
            </m:r>
          </m:sub>
          <m:sup>
            <m:r>
              <w:rPr>
                <w:rFonts w:ascii="Cambria Math" w:eastAsia="+mn-ea" w:hAnsi="Cambria Math" w:cs="+mn-cs"/>
                <w:color w:val="000000"/>
                <w:kern w:val="24"/>
                <w:szCs w:val="22"/>
                <w:lang w:val="en-US" w:eastAsia="zh-CN"/>
              </w:rPr>
              <m:t>PO</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group</m:t>
            </m:r>
          </m:sup>
        </m:sSubSup>
      </m:oMath>
      <w:r>
        <w:rPr>
          <w:rFonts w:ascii="Times" w:eastAsiaTheme="minorEastAsia" w:hAnsi="Times" w:cs="+mn-cs" w:hint="eastAsia"/>
          <w:color w:val="000000"/>
          <w:kern w:val="24"/>
          <w:szCs w:val="22"/>
          <w:lang w:val="en-US" w:eastAsia="zh-CN"/>
        </w:rPr>
        <w:t xml:space="preserve"> and </w:t>
      </w:r>
      <m:oMath>
        <m:sSubSup>
          <m:sSubSupPr>
            <m:ctrlPr>
              <w:rPr>
                <w:rFonts w:ascii="Cambria Math" w:eastAsia="+mn-ea" w:hAnsi="Cambria Math" w:cs="+mn-cs"/>
                <w:i/>
                <w:color w:val="000000"/>
                <w:kern w:val="24"/>
                <w:szCs w:val="22"/>
                <w:lang w:val="en-US" w:eastAsia="zh-CN"/>
              </w:rPr>
            </m:ctrlPr>
          </m:sSubSupPr>
          <m:e>
            <m:r>
              <w:rPr>
                <w:rFonts w:ascii="Cambria Math" w:eastAsia="+mn-ea" w:hAnsi="Cambria Math" w:cs="+mn-cs"/>
                <w:color w:val="000000"/>
                <w:kern w:val="24"/>
                <w:szCs w:val="22"/>
                <w:lang w:val="en-US" w:eastAsia="zh-CN"/>
              </w:rPr>
              <m:t>N</m:t>
            </m:r>
          </m:e>
          <m:sub>
            <m:r>
              <w:rPr>
                <w:rFonts w:ascii="Cambria Math" w:eastAsia="+mn-ea" w:hAnsi="Cambria Math" w:cs="+mn-cs"/>
                <w:color w:val="000000"/>
                <w:kern w:val="24"/>
                <w:szCs w:val="22"/>
                <w:lang w:val="en-US" w:eastAsia="zh-CN"/>
              </w:rPr>
              <m:t>f</m:t>
            </m:r>
          </m:sub>
          <m:sup>
            <m:r>
              <w:rPr>
                <w:rFonts w:ascii="Cambria Math" w:eastAsia="+mn-ea" w:hAnsi="Cambria Math" w:cs="+mn-cs"/>
                <w:color w:val="000000"/>
                <w:kern w:val="24"/>
                <w:szCs w:val="22"/>
                <w:lang w:val="en-US" w:eastAsia="zh-CN"/>
              </w:rPr>
              <m:t>PO</m:t>
            </m:r>
            <m:r>
              <w:rPr>
                <w:rFonts w:ascii="Cambria Math" w:eastAsia="+mn-ea" w:hAnsi="Cambria Math" w:cs="+mn-cs"/>
                <w:color w:val="000000"/>
                <w:kern w:val="24"/>
                <w:szCs w:val="22"/>
                <w:lang w:val="en-US" w:eastAsia="zh-CN"/>
              </w:rPr>
              <m:t>,</m:t>
            </m:r>
            <m:r>
              <m:rPr>
                <m:nor/>
              </m:rPr>
              <w:rPr>
                <w:rFonts w:ascii="Cambria Math" w:eastAsia="+mn-ea" w:hAnsi="Cambria Math" w:cs="+mn-cs"/>
                <w:color w:val="000000"/>
                <w:kern w:val="24"/>
                <w:szCs w:val="22"/>
                <w:lang w:val="en-US" w:eastAsia="zh-CN"/>
              </w:rPr>
              <m:t>group</m:t>
            </m:r>
          </m:sup>
        </m:sSubSup>
      </m:oMath>
      <w:r>
        <w:rPr>
          <w:rFonts w:ascii="Times" w:eastAsiaTheme="minorEastAsia" w:hAnsi="Times" w:cs="+mn-cs" w:hint="eastAsia"/>
          <w:color w:val="000000"/>
          <w:kern w:val="24"/>
          <w:szCs w:val="22"/>
          <w:lang w:val="en-US" w:eastAsia="zh-CN"/>
        </w:rPr>
        <w:t xml:space="preserve"> are </w:t>
      </w:r>
      <w:r>
        <w:rPr>
          <w:rFonts w:eastAsiaTheme="minorEastAsia"/>
          <w:szCs w:val="22"/>
          <w:lang w:val="en-US" w:eastAsia="zh-CN"/>
        </w:rPr>
        <w:t xml:space="preserve">respectively </w:t>
      </w:r>
      <w:r>
        <w:rPr>
          <w:rFonts w:ascii="Times" w:eastAsiaTheme="minorEastAsia" w:hAnsi="Times" w:cs="+mn-cs" w:hint="eastAsia"/>
          <w:color w:val="000000"/>
          <w:kern w:val="24"/>
          <w:szCs w:val="22"/>
          <w:lang w:val="en-US" w:eastAsia="zh-CN"/>
        </w:rPr>
        <w:t xml:space="preserve">the number of </w:t>
      </w:r>
      <w:r>
        <w:rPr>
          <w:rFonts w:eastAsiaTheme="minorEastAsia"/>
          <w:szCs w:val="22"/>
          <w:lang w:val="en-US" w:eastAsia="zh-CN"/>
        </w:rPr>
        <w:t xml:space="preserve">time multiplexed POs and frequency multiplexed POs </w:t>
      </w:r>
      <w:r>
        <w:rPr>
          <w:rFonts w:ascii="Times" w:eastAsiaTheme="minorEastAsia" w:hAnsi="Times" w:cs="+mn-cs"/>
          <w:color w:val="000000"/>
          <w:kern w:val="24"/>
          <w:szCs w:val="22"/>
          <w:lang w:val="en-US" w:eastAsia="zh-CN"/>
        </w:rPr>
        <w:t xml:space="preserve">configured </w:t>
      </w:r>
      <w:r>
        <w:rPr>
          <w:rFonts w:eastAsiaTheme="minorEastAsia"/>
          <w:szCs w:val="22"/>
          <w:lang w:val="en-US" w:eastAsia="zh-CN"/>
        </w:rPr>
        <w:t>in a PO group</w:t>
      </w:r>
      <w:r>
        <w:rPr>
          <w:rFonts w:ascii="Times" w:eastAsia="+mn-ea" w:hAnsi="Times" w:cs="+mn-cs"/>
          <w:color w:val="000000"/>
          <w:kern w:val="24"/>
          <w:szCs w:val="22"/>
          <w:lang w:val="en-US" w:eastAsia="zh-CN"/>
        </w:rPr>
        <w:t>.</w:t>
      </w:r>
      <w:r>
        <w:rPr>
          <w:rFonts w:ascii="Times" w:eastAsia="+mn-ea" w:hAnsi="Times" w:cs="+mn-cs" w:hint="eastAsia"/>
          <w:color w:val="000000"/>
          <w:kern w:val="24"/>
          <w:szCs w:val="22"/>
          <w:lang w:val="en-US" w:eastAsia="zh-CN"/>
        </w:rPr>
        <w:t xml:space="preserve"> </w:t>
      </w:r>
    </w:p>
    <w:p w:rsidR="00956D58" w:rsidRDefault="00956D58">
      <w:pPr>
        <w:widowControl w:val="0"/>
        <w:tabs>
          <w:tab w:val="left" w:pos="7050"/>
        </w:tabs>
        <w:overflowPunct/>
        <w:autoSpaceDE/>
        <w:autoSpaceDN/>
        <w:adjustRightInd/>
        <w:spacing w:after="0" w:line="240" w:lineRule="auto"/>
        <w:textAlignment w:val="auto"/>
        <w:rPr>
          <w:rFonts w:ascii="Times" w:eastAsia="+mn-ea" w:hAnsi="Times" w:cs="+mn-cs"/>
          <w:color w:val="000000"/>
          <w:kern w:val="24"/>
          <w:szCs w:val="22"/>
          <w:lang w:val="en-US" w:eastAsia="zh-CN"/>
        </w:rPr>
      </w:pPr>
    </w:p>
    <w:p w:rsidR="00956D58" w:rsidRDefault="000C3C51">
      <w:pPr>
        <w:widowControl w:val="0"/>
        <w:tabs>
          <w:tab w:val="left" w:pos="7050"/>
        </w:tabs>
        <w:overflowPunct/>
        <w:autoSpaceDE/>
        <w:autoSpaceDN/>
        <w:adjustRightInd/>
        <w:spacing w:after="0" w:line="240" w:lineRule="auto"/>
        <w:textAlignment w:val="auto"/>
        <w:rPr>
          <w:rFonts w:ascii="Times" w:eastAsia="+mn-ea" w:hAnsi="Times" w:cs="+mn-cs"/>
          <w:color w:val="000000"/>
          <w:kern w:val="24"/>
          <w:szCs w:val="22"/>
          <w:lang w:val="en-US" w:eastAsia="zh-CN"/>
        </w:rPr>
      </w:pPr>
      <w:r>
        <w:rPr>
          <w:rFonts w:ascii="Times" w:eastAsia="+mn-ea" w:hAnsi="Times" w:cs="+mn-cs" w:hint="eastAsia"/>
          <w:color w:val="000000"/>
          <w:kern w:val="24"/>
          <w:szCs w:val="22"/>
          <w:lang w:val="en-US" w:eastAsia="zh-CN"/>
        </w:rPr>
        <w:t>According to previous analysis, the association and mapping had b</w:t>
      </w:r>
      <w:r>
        <w:rPr>
          <w:rFonts w:ascii="Times" w:eastAsia="+mn-ea" w:hAnsi="Times" w:cs="+mn-cs" w:hint="eastAsia"/>
          <w:color w:val="000000"/>
          <w:kern w:val="24"/>
          <w:szCs w:val="22"/>
          <w:lang w:val="en-US" w:eastAsia="zh-CN"/>
        </w:rPr>
        <w:t>etter be done in a PO config</w:t>
      </w:r>
      <w:r>
        <w:rPr>
          <w:rFonts w:ascii="Times" w:eastAsia="+mn-ea" w:hAnsi="Times" w:cs="+mn-cs"/>
          <w:color w:val="000000"/>
          <w:kern w:val="24"/>
          <w:szCs w:val="22"/>
          <w:lang w:val="en-US" w:eastAsia="zh-CN"/>
        </w:rPr>
        <w:t>uration</w:t>
      </w:r>
      <w:r>
        <w:rPr>
          <w:rFonts w:ascii="Times" w:eastAsia="+mn-ea" w:hAnsi="Times" w:cs="+mn-cs" w:hint="eastAsia"/>
          <w:color w:val="000000"/>
          <w:kern w:val="24"/>
          <w:szCs w:val="22"/>
          <w:lang w:val="en-US" w:eastAsia="zh-CN"/>
        </w:rPr>
        <w:t xml:space="preserve"> wise manner as illustrated in Figure 2.  For a given PO configuration </w:t>
      </w:r>
      <w:r>
        <w:rPr>
          <w:rFonts w:ascii="Times" w:eastAsia="+mn-ea" w:hAnsi="Times" w:cs="+mn-cs" w:hint="eastAsia"/>
          <w:i/>
          <w:iCs/>
          <w:color w:val="000000"/>
          <w:kern w:val="24"/>
          <w:szCs w:val="22"/>
          <w:lang w:val="en-US" w:eastAsia="zh-CN"/>
        </w:rPr>
        <w:t>k</w:t>
      </w:r>
      <w:r>
        <w:rPr>
          <w:rFonts w:ascii="Times" w:eastAsia="+mn-ea" w:hAnsi="Times" w:cs="+mn-cs" w:hint="eastAsia"/>
          <w:color w:val="000000"/>
          <w:kern w:val="24"/>
          <w:szCs w:val="22"/>
          <w:lang w:val="en-US" w:eastAsia="zh-CN"/>
        </w:rPr>
        <w:t xml:space="preserve">, there would be a corresponding preamble group </w:t>
      </w:r>
      <w:r>
        <w:rPr>
          <w:rFonts w:ascii="Times" w:eastAsia="+mn-ea" w:hAnsi="Times" w:cs="+mn-cs" w:hint="eastAsia"/>
          <w:i/>
          <w:iCs/>
          <w:color w:val="000000"/>
          <w:kern w:val="24"/>
          <w:szCs w:val="22"/>
          <w:lang w:val="en-US" w:eastAsia="zh-CN"/>
        </w:rPr>
        <w:t>k</w:t>
      </w:r>
      <w:r>
        <w:rPr>
          <w:rFonts w:ascii="Times" w:eastAsia="+mn-ea" w:hAnsi="Times" w:cs="+mn-cs" w:hint="eastAsia"/>
          <w:color w:val="000000"/>
          <w:kern w:val="24"/>
          <w:szCs w:val="22"/>
          <w:lang w:val="en-US" w:eastAsia="zh-CN"/>
        </w:rPr>
        <w:t xml:space="preserve"> of size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In case of implicit configuration, the number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needs to broadcast in system information. The broadcast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needs to echo the specific traffic type and may vary from config</w:t>
      </w:r>
      <w:r>
        <w:rPr>
          <w:rFonts w:ascii="Times" w:eastAsia="+mn-ea" w:hAnsi="Times" w:cs="+mn-cs"/>
          <w:color w:val="000000"/>
          <w:kern w:val="24"/>
          <w:szCs w:val="22"/>
          <w:lang w:val="en-US" w:eastAsia="zh-CN"/>
        </w:rPr>
        <w:t>uration</w:t>
      </w:r>
      <w:r>
        <w:rPr>
          <w:rFonts w:ascii="Times" w:eastAsia="+mn-ea" w:hAnsi="Times" w:cs="+mn-cs" w:hint="eastAsia"/>
          <w:color w:val="000000"/>
          <w:kern w:val="24"/>
          <w:szCs w:val="22"/>
          <w:lang w:val="en-US" w:eastAsia="zh-CN"/>
        </w:rPr>
        <w:t xml:space="preserve"> to config</w:t>
      </w:r>
      <w:r>
        <w:rPr>
          <w:rFonts w:ascii="Times" w:eastAsia="+mn-ea" w:hAnsi="Times" w:cs="+mn-cs"/>
          <w:color w:val="000000"/>
          <w:kern w:val="24"/>
          <w:szCs w:val="22"/>
          <w:lang w:val="en-US" w:eastAsia="zh-CN"/>
        </w:rPr>
        <w:t>uration</w:t>
      </w:r>
      <w:r>
        <w:rPr>
          <w:rFonts w:ascii="Times" w:eastAsia="+mn-ea" w:hAnsi="Times" w:cs="+mn-cs" w:hint="eastAsia"/>
          <w:color w:val="000000"/>
          <w:kern w:val="24"/>
          <w:szCs w:val="22"/>
          <w:lang w:val="en-US" w:eastAsia="zh-CN"/>
        </w:rPr>
        <w:t xml:space="preserve">. Therefore signalling bit overhead is proportional to the number of PO configurations supported. </w:t>
      </w:r>
    </w:p>
    <w:p w:rsidR="00956D58" w:rsidRDefault="000C3C51">
      <w:pPr>
        <w:widowControl w:val="0"/>
        <w:tabs>
          <w:tab w:val="left" w:pos="7050"/>
        </w:tabs>
        <w:overflowPunct/>
        <w:autoSpaceDE/>
        <w:autoSpaceDN/>
        <w:adjustRightInd/>
        <w:spacing w:after="0" w:line="240" w:lineRule="auto"/>
        <w:textAlignment w:val="auto"/>
        <w:rPr>
          <w:rFonts w:ascii="Times" w:eastAsia="+mn-ea" w:hAnsi="Times" w:cs="+mn-cs"/>
          <w:color w:val="000000"/>
          <w:kern w:val="24"/>
          <w:szCs w:val="22"/>
          <w:highlight w:val="yellow"/>
          <w:lang w:val="en-US" w:eastAsia="zh-CN"/>
        </w:rPr>
      </w:pPr>
      <w:r>
        <w:rPr>
          <w:rFonts w:ascii="Times" w:eastAsia="+mn-ea" w:hAnsi="Times" w:cs="+mn-cs" w:hint="eastAsia"/>
          <w:color w:val="000000"/>
          <w:kern w:val="24"/>
          <w:szCs w:val="22"/>
          <w:lang w:val="en-US" w:eastAsia="zh-CN"/>
        </w:rPr>
        <w:t>When it c</w:t>
      </w:r>
      <w:r>
        <w:rPr>
          <w:rFonts w:ascii="Times" w:eastAsia="+mn-ea" w:hAnsi="Times" w:cs="+mn-cs" w:hint="eastAsia"/>
          <w:color w:val="000000"/>
          <w:kern w:val="24"/>
          <w:szCs w:val="22"/>
          <w:lang w:val="en-US" w:eastAsia="zh-CN"/>
        </w:rPr>
        <w:t xml:space="preserve">omes to explicit configuration, the mapping ratio X could be set common to all the PO configurations and be broadcast either with or without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The minor additional signalling overhead for the case of broadcasting both X and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may be worthwhile consideri</w:t>
      </w:r>
      <w:r>
        <w:rPr>
          <w:rFonts w:ascii="Times" w:eastAsia="+mn-ea" w:hAnsi="Times" w:cs="+mn-cs" w:hint="eastAsia"/>
          <w:color w:val="000000"/>
          <w:kern w:val="24"/>
          <w:szCs w:val="22"/>
          <w:lang w:val="en-US" w:eastAsia="zh-CN"/>
        </w:rPr>
        <w:t xml:space="preserve">ng the actual reserved PRUs could be more than the minimum value obtained from the aforementioned formula in case some POs be punctured by validation rule. In case of broadcasting the mapping ratio X only, the number of preambles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k</w:t>
      </w:r>
      <w:r>
        <w:rPr>
          <w:rFonts w:ascii="Times" w:eastAsia="+mn-ea" w:hAnsi="Times" w:cs="+mn-cs" w:hint="eastAsia"/>
          <w:color w:val="000000"/>
          <w:kern w:val="24"/>
          <w:szCs w:val="22"/>
          <w:lang w:val="en-US" w:eastAsia="zh-CN"/>
        </w:rPr>
        <w:t xml:space="preserve"> could be derived accord</w:t>
      </w:r>
      <w:r>
        <w:rPr>
          <w:rFonts w:ascii="Times" w:eastAsia="+mn-ea" w:hAnsi="Times" w:cs="+mn-cs" w:hint="eastAsia"/>
          <w:color w:val="000000"/>
          <w:kern w:val="24"/>
          <w:szCs w:val="22"/>
          <w:lang w:val="en-US" w:eastAsia="zh-CN"/>
        </w:rPr>
        <w:t xml:space="preserve">ing to the aforementioned formula. Meanwhile, the size of preambles </w:t>
      </w:r>
      <w:r>
        <w:rPr>
          <w:rFonts w:ascii="Times" w:eastAsia="+mn-ea" w:hAnsi="Times" w:cs="+mn-cs" w:hint="eastAsia"/>
          <w:b/>
          <w:bCs/>
          <w:i/>
          <w:iCs/>
          <w:color w:val="000000"/>
          <w:kern w:val="24"/>
          <w:szCs w:val="22"/>
          <w:lang w:val="en-US" w:eastAsia="zh-CN"/>
        </w:rPr>
        <w:t>R</w:t>
      </w:r>
      <w:r>
        <w:rPr>
          <w:rFonts w:ascii="Times" w:eastAsia="+mn-ea" w:hAnsi="Times" w:cs="+mn-cs" w:hint="eastAsia"/>
          <w:color w:val="000000"/>
          <w:kern w:val="24"/>
          <w:szCs w:val="22"/>
          <w:vertAlign w:val="subscript"/>
          <w:lang w:val="en-US" w:eastAsia="zh-CN"/>
        </w:rPr>
        <w:t xml:space="preserve">k </w:t>
      </w:r>
      <w:r>
        <w:rPr>
          <w:rFonts w:ascii="Times" w:eastAsia="+mn-ea" w:hAnsi="Times" w:cs="+mn-cs" w:hint="eastAsia"/>
          <w:color w:val="000000"/>
          <w:kern w:val="24"/>
          <w:szCs w:val="22"/>
          <w:lang w:val="en-US" w:eastAsia="zh-CN"/>
        </w:rPr>
        <w:t xml:space="preserve">could be semi statically adjusted to match the traffic of each PO configuration by tuning either the mapping ratio X or the number of PRUs belonging to PO </w:t>
      </w:r>
      <w:r>
        <w:rPr>
          <w:rFonts w:ascii="Times" w:eastAsia="+mn-ea" w:hAnsi="Times" w:cs="+mn-cs"/>
          <w:color w:val="000000"/>
          <w:kern w:val="24"/>
          <w:szCs w:val="22"/>
          <w:lang w:val="en-US" w:eastAsia="zh-CN"/>
        </w:rPr>
        <w:t>configuration</w:t>
      </w:r>
      <w:r>
        <w:rPr>
          <w:rFonts w:ascii="Times" w:eastAsia="+mn-ea" w:hAnsi="Times" w:cs="+mn-cs" w:hint="eastAsia"/>
          <w:color w:val="000000"/>
          <w:kern w:val="24"/>
          <w:szCs w:val="22"/>
          <w:lang w:val="en-US" w:eastAsia="zh-CN"/>
        </w:rPr>
        <w:t xml:space="preserve"> </w:t>
      </w:r>
      <w:r>
        <w:rPr>
          <w:rFonts w:ascii="Times" w:eastAsia="+mn-ea" w:hAnsi="Times" w:cs="+mn-cs" w:hint="eastAsia"/>
          <w:i/>
          <w:iCs/>
          <w:color w:val="000000"/>
          <w:kern w:val="24"/>
          <w:szCs w:val="22"/>
          <w:lang w:val="en-US" w:eastAsia="zh-CN"/>
        </w:rPr>
        <w:t>k</w:t>
      </w:r>
      <w:r>
        <w:rPr>
          <w:rFonts w:ascii="Times" w:eastAsia="+mn-ea" w:hAnsi="Times" w:cs="+mn-cs" w:hint="eastAsia"/>
          <w:color w:val="000000"/>
          <w:kern w:val="24"/>
          <w:szCs w:val="22"/>
          <w:lang w:val="en-US" w:eastAsia="zh-CN"/>
        </w:rPr>
        <w:t xml:space="preserve">. </w:t>
      </w:r>
    </w:p>
    <w:p w:rsidR="00956D58" w:rsidRDefault="000C3C51">
      <w:pPr>
        <w:widowControl w:val="0"/>
        <w:tabs>
          <w:tab w:val="left" w:pos="7050"/>
        </w:tabs>
        <w:overflowPunct/>
        <w:autoSpaceDE/>
        <w:autoSpaceDN/>
        <w:adjustRightInd/>
        <w:spacing w:after="0" w:line="240" w:lineRule="auto"/>
        <w:textAlignment w:val="auto"/>
        <w:rPr>
          <w:rFonts w:eastAsiaTheme="minorEastAsia"/>
          <w:color w:val="000000"/>
          <w:kern w:val="2"/>
          <w:szCs w:val="22"/>
          <w:lang w:val="en-US" w:eastAsia="zh-CN"/>
        </w:rPr>
      </w:pPr>
      <w:r>
        <w:rPr>
          <w:rFonts w:eastAsiaTheme="minorEastAsia" w:hint="eastAsia"/>
          <w:color w:val="000000"/>
          <w:kern w:val="2"/>
          <w:szCs w:val="22"/>
          <w:lang w:val="en-US" w:eastAsia="zh-CN"/>
        </w:rPr>
        <w:t xml:space="preserve">Intuitively </w:t>
      </w:r>
      <w:r>
        <w:rPr>
          <w:rFonts w:eastAsiaTheme="minorEastAsia" w:hint="eastAsia"/>
          <w:color w:val="000000"/>
          <w:kern w:val="2"/>
          <w:szCs w:val="22"/>
          <w:lang w:val="en-US" w:eastAsia="zh-CN"/>
        </w:rPr>
        <w:t>speaking, t</w:t>
      </w:r>
      <w:r>
        <w:rPr>
          <w:rFonts w:eastAsiaTheme="minorEastAsia"/>
          <w:color w:val="000000"/>
          <w:kern w:val="2"/>
          <w:szCs w:val="22"/>
          <w:lang w:val="en-US" w:eastAsia="zh-CN"/>
        </w:rPr>
        <w:t>he mapping ratio value range needs to meet at least the following requirements,</w:t>
      </w:r>
    </w:p>
    <w:p w:rsidR="00956D58" w:rsidRDefault="000C3C51">
      <w:pPr>
        <w:widowControl w:val="0"/>
        <w:tabs>
          <w:tab w:val="left" w:pos="7050"/>
        </w:tabs>
        <w:overflowPunct/>
        <w:autoSpaceDE/>
        <w:autoSpaceDN/>
        <w:adjustRightInd/>
        <w:spacing w:after="0" w:line="240" w:lineRule="auto"/>
        <w:textAlignment w:val="auto"/>
        <w:rPr>
          <w:rFonts w:eastAsiaTheme="minorEastAsia"/>
          <w:color w:val="000000"/>
          <w:kern w:val="2"/>
          <w:szCs w:val="22"/>
          <w:lang w:val="en-US" w:eastAsia="zh-CN"/>
        </w:rPr>
      </w:pPr>
      <w:r>
        <w:rPr>
          <w:rFonts w:eastAsiaTheme="minorEastAsia" w:hint="eastAsia"/>
          <w:color w:val="000000"/>
          <w:kern w:val="2"/>
          <w:szCs w:val="22"/>
          <w:lang w:val="en-US" w:eastAsia="zh-CN"/>
        </w:rPr>
        <w:t>1)</w:t>
      </w:r>
      <w:r>
        <w:rPr>
          <w:rFonts w:eastAsiaTheme="minorEastAsia"/>
          <w:color w:val="000000"/>
          <w:kern w:val="2"/>
          <w:szCs w:val="22"/>
          <w:lang w:val="en-US" w:eastAsia="zh-CN"/>
        </w:rPr>
        <w:t xml:space="preserve"> The mapping ratio values in the range should achieve a good balance of reserved PO overhead and payload decoding performance impact. </w:t>
      </w:r>
    </w:p>
    <w:p w:rsidR="00956D58" w:rsidRDefault="000C3C51">
      <w:pPr>
        <w:widowControl w:val="0"/>
        <w:tabs>
          <w:tab w:val="left" w:pos="7050"/>
        </w:tabs>
        <w:overflowPunct/>
        <w:autoSpaceDE/>
        <w:autoSpaceDN/>
        <w:adjustRightInd/>
        <w:spacing w:after="0" w:line="240" w:lineRule="auto"/>
        <w:textAlignment w:val="auto"/>
        <w:rPr>
          <w:rFonts w:eastAsiaTheme="minorEastAsia"/>
          <w:color w:val="000000"/>
          <w:kern w:val="2"/>
          <w:szCs w:val="22"/>
          <w:lang w:val="en-US" w:eastAsia="zh-CN"/>
        </w:rPr>
      </w:pPr>
      <w:r>
        <w:rPr>
          <w:rFonts w:eastAsiaTheme="minorEastAsia" w:hint="eastAsia"/>
          <w:color w:val="000000"/>
          <w:kern w:val="2"/>
          <w:szCs w:val="22"/>
          <w:lang w:val="en-US" w:eastAsia="zh-CN"/>
        </w:rPr>
        <w:lastRenderedPageBreak/>
        <w:t>2)</w:t>
      </w:r>
      <w:r>
        <w:rPr>
          <w:rFonts w:eastAsiaTheme="minorEastAsia"/>
          <w:color w:val="000000"/>
          <w:kern w:val="2"/>
          <w:szCs w:val="22"/>
          <w:lang w:val="en-US" w:eastAsia="zh-CN"/>
        </w:rPr>
        <w:t xml:space="preserve"> The mapping ratio values </w:t>
      </w:r>
      <w:r>
        <w:rPr>
          <w:rFonts w:eastAsiaTheme="minorEastAsia"/>
          <w:color w:val="000000"/>
          <w:kern w:val="2"/>
          <w:szCs w:val="22"/>
          <w:lang w:val="en-US" w:eastAsia="zh-CN"/>
        </w:rPr>
        <w:t>should requi</w:t>
      </w:r>
      <w:r>
        <w:rPr>
          <w:rFonts w:eastAsiaTheme="minorEastAsia" w:hint="eastAsia"/>
          <w:color w:val="000000"/>
          <w:kern w:val="2"/>
          <w:szCs w:val="22"/>
          <w:lang w:val="en-US" w:eastAsia="zh-CN"/>
        </w:rPr>
        <w:t>r</w:t>
      </w:r>
      <w:r>
        <w:rPr>
          <w:rFonts w:eastAsiaTheme="minorEastAsia"/>
          <w:color w:val="000000"/>
          <w:kern w:val="2"/>
          <w:szCs w:val="22"/>
          <w:lang w:val="en-US" w:eastAsia="zh-CN"/>
        </w:rPr>
        <w:t>e a reasonable singalling overhead.</w:t>
      </w:r>
    </w:p>
    <w:p w:rsidR="00956D58" w:rsidRDefault="000C3C51">
      <w:pPr>
        <w:widowControl w:val="0"/>
        <w:tabs>
          <w:tab w:val="left" w:pos="7050"/>
        </w:tabs>
        <w:overflowPunct/>
        <w:autoSpaceDE/>
        <w:autoSpaceDN/>
        <w:adjustRightInd/>
        <w:spacing w:after="0" w:line="240" w:lineRule="auto"/>
        <w:textAlignment w:val="auto"/>
        <w:rPr>
          <w:rFonts w:eastAsiaTheme="minorEastAsia"/>
          <w:color w:val="000000"/>
          <w:kern w:val="2"/>
          <w:szCs w:val="22"/>
          <w:lang w:val="en-US" w:eastAsia="zh-CN"/>
        </w:rPr>
      </w:pPr>
      <w:r>
        <w:rPr>
          <w:rFonts w:eastAsiaTheme="minorEastAsia"/>
          <w:color w:val="000000"/>
          <w:kern w:val="2"/>
          <w:szCs w:val="22"/>
          <w:lang w:val="en-US" w:eastAsia="zh-CN"/>
        </w:rPr>
        <w:t>A reasonable choice of the value range could be {1,2,4,8}, with the upper band set as 8 which is calculated assume 64 preambles and 8 DMRS ports.</w:t>
      </w:r>
      <w:r>
        <w:rPr>
          <w:rFonts w:eastAsiaTheme="minorEastAsia" w:hint="eastAsia"/>
          <w:color w:val="000000"/>
          <w:kern w:val="2"/>
          <w:szCs w:val="22"/>
          <w:lang w:val="en-US" w:eastAsia="zh-CN"/>
        </w:rPr>
        <w:t xml:space="preserve"> If 1 to multiple mapping is supported, </w:t>
      </w:r>
      <w:r>
        <w:rPr>
          <w:rFonts w:eastAsiaTheme="minorEastAsia"/>
          <w:color w:val="000000"/>
          <w:kern w:val="2"/>
          <w:szCs w:val="22"/>
          <w:lang w:val="en-US" w:eastAsia="zh-CN"/>
        </w:rPr>
        <w:t>some of the values can</w:t>
      </w:r>
      <w:r>
        <w:rPr>
          <w:rFonts w:eastAsiaTheme="minorEastAsia"/>
          <w:color w:val="000000"/>
          <w:kern w:val="2"/>
          <w:szCs w:val="22"/>
          <w:lang w:val="en-US" w:eastAsia="zh-CN"/>
        </w:rPr>
        <w:t xml:space="preserve"> be replaced by values</w:t>
      </w:r>
      <w:r>
        <w:rPr>
          <w:rFonts w:eastAsiaTheme="minorEastAsia" w:hint="eastAsia"/>
          <w:color w:val="000000"/>
          <w:kern w:val="2"/>
          <w:szCs w:val="22"/>
          <w:lang w:val="en-US" w:eastAsia="zh-CN"/>
        </w:rPr>
        <w:t xml:space="preserve"> less than 1. </w:t>
      </w:r>
    </w:p>
    <w:p w:rsidR="00956D58" w:rsidRDefault="00956D58">
      <w:pPr>
        <w:widowControl w:val="0"/>
        <w:tabs>
          <w:tab w:val="left" w:pos="7050"/>
        </w:tabs>
        <w:overflowPunct/>
        <w:autoSpaceDE/>
        <w:autoSpaceDN/>
        <w:adjustRightInd/>
        <w:spacing w:after="0" w:line="240" w:lineRule="auto"/>
        <w:textAlignment w:val="auto"/>
        <w:rPr>
          <w:rFonts w:eastAsiaTheme="minorEastAsia"/>
          <w:color w:val="000000"/>
          <w:kern w:val="2"/>
          <w:szCs w:val="22"/>
          <w:lang w:val="en-US" w:eastAsia="zh-CN"/>
        </w:rPr>
      </w:pPr>
    </w:p>
    <w:p w:rsidR="00956D58" w:rsidRDefault="000C3C51">
      <w:pPr>
        <w:numPr>
          <w:ilvl w:val="255"/>
          <w:numId w:val="0"/>
        </w:numPr>
        <w:snapToGrid w:val="0"/>
        <w:spacing w:after="60"/>
        <w:rPr>
          <w:rFonts w:eastAsiaTheme="minorEastAsia"/>
          <w:b/>
          <w:i/>
          <w:szCs w:val="22"/>
          <w:lang w:val="en-US" w:eastAsia="zh-CN"/>
        </w:rPr>
      </w:pPr>
      <w:r>
        <w:rPr>
          <w:rFonts w:eastAsiaTheme="minorEastAsia" w:hint="eastAsia"/>
          <w:b/>
          <w:i/>
          <w:szCs w:val="22"/>
          <w:lang w:val="en-US" w:eastAsia="zh-CN"/>
        </w:rPr>
        <w:t>Proposals 8:</w:t>
      </w:r>
    </w:p>
    <w:p w:rsidR="00956D58" w:rsidRDefault="000C3C51">
      <w:pPr>
        <w:pStyle w:val="ListParagraph"/>
        <w:numPr>
          <w:ilvl w:val="0"/>
          <w:numId w:val="21"/>
        </w:numPr>
        <w:snapToGrid w:val="0"/>
        <w:spacing w:after="60"/>
        <w:ind w:firstLineChars="0"/>
        <w:rPr>
          <w:rFonts w:eastAsiaTheme="minorEastAsia"/>
          <w:b/>
          <w:i/>
          <w:szCs w:val="22"/>
          <w:lang w:val="en-US" w:eastAsia="zh-CN"/>
        </w:rPr>
      </w:pPr>
      <w:r>
        <w:rPr>
          <w:rFonts w:eastAsiaTheme="minorEastAsia" w:hint="eastAsia"/>
          <w:b/>
          <w:i/>
          <w:szCs w:val="22"/>
          <w:lang w:val="en-US" w:eastAsia="zh-CN"/>
        </w:rPr>
        <w:t>Confirm the working assumption that both one-to-one and multiple-to-one mapping between preambles in each RO and associated PUSCH resource unit (PRU) are supported</w:t>
      </w:r>
    </w:p>
    <w:p w:rsidR="00956D58" w:rsidRDefault="000C3C51">
      <w:pPr>
        <w:numPr>
          <w:ilvl w:val="0"/>
          <w:numId w:val="22"/>
        </w:numPr>
        <w:snapToGrid w:val="0"/>
        <w:spacing w:after="60"/>
        <w:rPr>
          <w:rFonts w:eastAsiaTheme="minorEastAsia"/>
          <w:b/>
          <w:i/>
          <w:szCs w:val="22"/>
          <w:lang w:val="en-US" w:eastAsia="zh-CN"/>
        </w:rPr>
      </w:pPr>
      <w:r>
        <w:rPr>
          <w:rFonts w:eastAsiaTheme="minorEastAsia" w:hint="eastAsia"/>
          <w:b/>
          <w:i/>
          <w:szCs w:val="22"/>
          <w:lang w:val="en-US" w:eastAsia="zh-CN"/>
        </w:rPr>
        <w:t>Configurable number of preambles (includi</w:t>
      </w:r>
      <w:r>
        <w:rPr>
          <w:rFonts w:eastAsiaTheme="minorEastAsia" w:hint="eastAsia"/>
          <w:b/>
          <w:i/>
          <w:szCs w:val="22"/>
          <w:lang w:val="en-US" w:eastAsia="zh-CN"/>
        </w:rPr>
        <w:t xml:space="preserve">ng one or multiple) mapped to one PRU, explicitly </w:t>
      </w:r>
      <w:r>
        <w:rPr>
          <w:rFonts w:eastAsiaTheme="minorEastAsia"/>
          <w:b/>
          <w:i/>
          <w:szCs w:val="22"/>
          <w:lang w:val="en-US" w:eastAsia="zh-CN"/>
        </w:rPr>
        <w:t>signaled with t</w:t>
      </w:r>
      <w:r>
        <w:rPr>
          <w:rFonts w:eastAsiaTheme="minorEastAsia" w:hint="eastAsia"/>
          <w:b/>
          <w:i/>
          <w:szCs w:val="22"/>
          <w:lang w:val="en-US" w:eastAsia="zh-CN"/>
        </w:rPr>
        <w:t xml:space="preserve">he value range </w:t>
      </w:r>
      <w:r>
        <w:rPr>
          <w:rFonts w:eastAsiaTheme="minorEastAsia"/>
          <w:b/>
          <w:i/>
          <w:szCs w:val="22"/>
          <w:lang w:val="en-US" w:eastAsia="zh-CN"/>
        </w:rPr>
        <w:t>{1,2,4,8}.</w:t>
      </w:r>
    </w:p>
    <w:p w:rsidR="00956D58" w:rsidRDefault="000C3C51">
      <w:pPr>
        <w:numPr>
          <w:ilvl w:val="0"/>
          <w:numId w:val="22"/>
        </w:numPr>
        <w:snapToGrid w:val="0"/>
        <w:spacing w:after="60"/>
        <w:rPr>
          <w:rFonts w:eastAsiaTheme="minorEastAsia"/>
          <w:b/>
          <w:i/>
          <w:szCs w:val="22"/>
          <w:lang w:val="en-US" w:eastAsia="zh-CN"/>
        </w:rPr>
      </w:pPr>
      <w:r>
        <w:rPr>
          <w:rFonts w:eastAsiaTheme="minorEastAsia" w:hint="eastAsia"/>
          <w:b/>
          <w:i/>
          <w:szCs w:val="22"/>
          <w:lang w:val="en-US" w:eastAsia="zh-CN"/>
        </w:rPr>
        <w:t>FFS 1-to-multiple mapping</w:t>
      </w:r>
    </w:p>
    <w:p w:rsidR="00956D58" w:rsidRDefault="00956D58">
      <w:pPr>
        <w:overflowPunct/>
        <w:autoSpaceDE/>
        <w:autoSpaceDN/>
        <w:adjustRightInd/>
        <w:snapToGrid w:val="0"/>
        <w:spacing w:after="50" w:line="269" w:lineRule="auto"/>
        <w:jc w:val="left"/>
        <w:textAlignment w:val="auto"/>
        <w:rPr>
          <w:rFonts w:eastAsia="等线"/>
          <w:b/>
          <w:i/>
          <w:lang w:val="en-US" w:eastAsia="zh-CN"/>
        </w:rPr>
      </w:pPr>
    </w:p>
    <w:p w:rsidR="00956D58" w:rsidRDefault="000C3C51">
      <w:pPr>
        <w:widowControl w:val="0"/>
        <w:numPr>
          <w:ilvl w:val="0"/>
          <w:numId w:val="23"/>
        </w:numPr>
        <w:tabs>
          <w:tab w:val="left" w:pos="7050"/>
        </w:tabs>
        <w:overflowPunct/>
        <w:autoSpaceDE/>
        <w:autoSpaceDN/>
        <w:adjustRightInd/>
        <w:snapToGrid w:val="0"/>
        <w:spacing w:after="0" w:line="240" w:lineRule="auto"/>
        <w:jc w:val="left"/>
        <w:textAlignment w:val="auto"/>
        <w:rPr>
          <w:rFonts w:eastAsiaTheme="minorEastAsia"/>
          <w:b/>
          <w:kern w:val="2"/>
          <w:szCs w:val="22"/>
          <w:lang w:val="en-US" w:eastAsia="zh-CN"/>
        </w:rPr>
      </w:pPr>
      <w:r>
        <w:rPr>
          <w:rFonts w:eastAsiaTheme="minorEastAsia" w:hint="eastAsia"/>
          <w:b/>
          <w:kern w:val="2"/>
          <w:szCs w:val="22"/>
          <w:lang w:val="en-US" w:eastAsia="zh-CN"/>
        </w:rPr>
        <w:t xml:space="preserve">Considerations on </w:t>
      </w:r>
      <w:r>
        <w:rPr>
          <w:rFonts w:eastAsiaTheme="minorEastAsia"/>
          <w:b/>
          <w:kern w:val="2"/>
          <w:szCs w:val="22"/>
          <w:lang w:val="en-US" w:eastAsia="zh-CN"/>
        </w:rPr>
        <w:t>SSB to PO association</w:t>
      </w:r>
    </w:p>
    <w:p w:rsidR="00956D58" w:rsidRDefault="00956D58">
      <w:pPr>
        <w:widowControl w:val="0"/>
        <w:tabs>
          <w:tab w:val="left" w:pos="7050"/>
        </w:tabs>
        <w:overflowPunct/>
        <w:autoSpaceDE/>
        <w:autoSpaceDN/>
        <w:adjustRightInd/>
        <w:snapToGrid w:val="0"/>
        <w:spacing w:after="0" w:line="240" w:lineRule="auto"/>
        <w:ind w:left="420"/>
        <w:jc w:val="left"/>
        <w:textAlignment w:val="auto"/>
        <w:rPr>
          <w:rFonts w:eastAsiaTheme="minorEastAsia"/>
          <w:b/>
          <w:kern w:val="2"/>
          <w:szCs w:val="22"/>
          <w:lang w:val="en-US" w:eastAsia="zh-CN"/>
        </w:rPr>
      </w:pPr>
    </w:p>
    <w:p w:rsidR="00956D58" w:rsidRDefault="000C3C51">
      <w:pPr>
        <w:numPr>
          <w:ilvl w:val="255"/>
          <w:numId w:val="0"/>
        </w:numPr>
        <w:snapToGrid w:val="0"/>
        <w:spacing w:after="60"/>
        <w:rPr>
          <w:rFonts w:eastAsiaTheme="minorEastAsia"/>
          <w:kern w:val="2"/>
          <w:szCs w:val="22"/>
          <w:lang w:val="en-US" w:eastAsia="zh-CN"/>
        </w:rPr>
      </w:pPr>
      <w:r>
        <w:rPr>
          <w:rFonts w:eastAsiaTheme="minorEastAsia"/>
          <w:kern w:val="2"/>
          <w:szCs w:val="22"/>
          <w:lang w:val="en-US" w:eastAsia="zh-CN"/>
        </w:rPr>
        <w:t xml:space="preserve">The association between SSB and PO could be established </w:t>
      </w:r>
      <w:r>
        <w:rPr>
          <w:rFonts w:eastAsiaTheme="minorEastAsia" w:hint="eastAsia"/>
          <w:kern w:val="2"/>
          <w:szCs w:val="22"/>
          <w:lang w:val="en-US" w:eastAsia="zh-CN"/>
        </w:rPr>
        <w:t xml:space="preserve">explicitly </w:t>
      </w:r>
      <w:r>
        <w:rPr>
          <w:rFonts w:eastAsiaTheme="minorEastAsia"/>
          <w:kern w:val="2"/>
          <w:szCs w:val="22"/>
          <w:lang w:val="en-US" w:eastAsia="zh-CN"/>
        </w:rPr>
        <w:t xml:space="preserve">or implicitly via either of </w:t>
      </w:r>
      <w:r>
        <w:rPr>
          <w:rFonts w:eastAsiaTheme="minorEastAsia"/>
          <w:kern w:val="2"/>
          <w:szCs w:val="22"/>
          <w:lang w:val="en-US" w:eastAsia="zh-CN"/>
        </w:rPr>
        <w:t>the following way</w:t>
      </w:r>
    </w:p>
    <w:p w:rsidR="00956D58" w:rsidRDefault="000C3C51">
      <w:pPr>
        <w:numPr>
          <w:ilvl w:val="255"/>
          <w:numId w:val="0"/>
        </w:numPr>
        <w:snapToGrid w:val="0"/>
        <w:spacing w:after="60"/>
        <w:rPr>
          <w:rFonts w:eastAsiaTheme="minorEastAsia"/>
          <w:kern w:val="2"/>
          <w:szCs w:val="22"/>
          <w:lang w:val="en-US" w:eastAsia="zh-CN"/>
        </w:rPr>
      </w:pPr>
      <w:r>
        <w:rPr>
          <w:rFonts w:eastAsiaTheme="minorEastAsia"/>
          <w:kern w:val="2"/>
          <w:szCs w:val="22"/>
          <w:lang w:val="en-US" w:eastAsia="zh-CN"/>
        </w:rPr>
        <w:t>- Asso</w:t>
      </w:r>
      <w:r>
        <w:rPr>
          <w:rFonts w:eastAsiaTheme="minorEastAsia" w:hint="eastAsia"/>
          <w:kern w:val="2"/>
          <w:szCs w:val="22"/>
          <w:lang w:val="en-US" w:eastAsia="zh-CN"/>
        </w:rPr>
        <w:t>c</w:t>
      </w:r>
      <w:r>
        <w:rPr>
          <w:rFonts w:eastAsiaTheme="minorEastAsia"/>
          <w:kern w:val="2"/>
          <w:szCs w:val="22"/>
          <w:lang w:val="en-US" w:eastAsia="zh-CN"/>
        </w:rPr>
        <w:t>iation between SSB and PO with a</w:t>
      </w:r>
      <w:r>
        <w:rPr>
          <w:rFonts w:eastAsiaTheme="minorEastAsia" w:hint="eastAsia"/>
          <w:kern w:val="2"/>
          <w:szCs w:val="22"/>
          <w:lang w:val="en-US" w:eastAsia="zh-CN"/>
        </w:rPr>
        <w:t xml:space="preserve"> parameter such as SSBperPO similar to that between SSB and RO</w:t>
      </w:r>
    </w:p>
    <w:p w:rsidR="00956D58" w:rsidRDefault="000C3C51">
      <w:pPr>
        <w:numPr>
          <w:ilvl w:val="255"/>
          <w:numId w:val="0"/>
        </w:numPr>
        <w:snapToGrid w:val="0"/>
        <w:spacing w:after="60"/>
        <w:rPr>
          <w:rFonts w:eastAsiaTheme="minorEastAsia"/>
          <w:kern w:val="2"/>
          <w:szCs w:val="22"/>
          <w:lang w:val="en-US" w:eastAsia="zh-CN"/>
        </w:rPr>
      </w:pPr>
      <w:r>
        <w:rPr>
          <w:rFonts w:eastAsiaTheme="minorEastAsia"/>
          <w:kern w:val="2"/>
          <w:szCs w:val="22"/>
          <w:lang w:val="en-US" w:eastAsia="zh-CN"/>
        </w:rPr>
        <w:t>- Association between RO and PO and consequently the SSB is implicitly associated with PO.</w:t>
      </w:r>
    </w:p>
    <w:p w:rsidR="00956D58" w:rsidRDefault="000C3C51">
      <w:pPr>
        <w:snapToGrid w:val="0"/>
        <w:spacing w:after="60"/>
        <w:rPr>
          <w:rFonts w:eastAsiaTheme="minorEastAsia"/>
          <w:kern w:val="2"/>
          <w:szCs w:val="22"/>
          <w:lang w:val="en-US" w:eastAsia="zh-CN"/>
        </w:rPr>
      </w:pPr>
      <w:r>
        <w:rPr>
          <w:rFonts w:eastAsiaTheme="minorEastAsia"/>
          <w:kern w:val="2"/>
          <w:szCs w:val="22"/>
          <w:lang w:val="en-US" w:eastAsia="zh-CN"/>
        </w:rPr>
        <w:t>With the first approach, there would be no ne</w:t>
      </w:r>
      <w:r>
        <w:rPr>
          <w:rFonts w:eastAsiaTheme="minorEastAsia"/>
          <w:kern w:val="2"/>
          <w:szCs w:val="22"/>
          <w:lang w:val="en-US" w:eastAsia="zh-CN"/>
        </w:rPr>
        <w:t>ed for additional parameter on the total number of 2-step preambles given a specification fixed starting point of the 2-step preambles as elaborated in our companion contribution.</w:t>
      </w:r>
      <w:r>
        <w:rPr>
          <w:rFonts w:eastAsiaTheme="minorEastAsia" w:hint="eastAsia"/>
          <w:kern w:val="2"/>
          <w:szCs w:val="22"/>
          <w:lang w:val="en-US" w:eastAsia="zh-CN"/>
        </w:rPr>
        <w:t xml:space="preserve"> The association period between the SSB and PO had better be aligned with the</w:t>
      </w:r>
      <w:r>
        <w:rPr>
          <w:rFonts w:eastAsiaTheme="minorEastAsia" w:hint="eastAsia"/>
          <w:kern w:val="2"/>
          <w:szCs w:val="22"/>
          <w:lang w:val="en-US" w:eastAsia="zh-CN"/>
        </w:rPr>
        <w:t xml:space="preserve"> association period between RO and PO, otherwise an association pattern period might be additionally defined.  The value range SSBperPO would need to be designed so that different DMRS configuration types and number of DMRS sequences need to be accommodate</w:t>
      </w:r>
      <w:r>
        <w:rPr>
          <w:rFonts w:eastAsiaTheme="minorEastAsia" w:hint="eastAsia"/>
          <w:kern w:val="2"/>
          <w:szCs w:val="22"/>
          <w:lang w:val="en-US" w:eastAsia="zh-CN"/>
        </w:rPr>
        <w:t>d. This approach suits well the case where the BS is equipped with analog beamformer only since different SSBs would be associated with TDMed POs if SSBperPO is set as 1/nFDM, where nFDM is the number of FDM POs.</w:t>
      </w:r>
    </w:p>
    <w:p w:rsidR="00956D58" w:rsidRDefault="000C3C51">
      <w:pPr>
        <w:snapToGrid w:val="0"/>
        <w:spacing w:after="60"/>
        <w:rPr>
          <w:lang w:val="en-US" w:eastAsia="zh-CN"/>
        </w:rPr>
      </w:pPr>
      <w:r>
        <w:rPr>
          <w:rFonts w:hint="eastAsia"/>
          <w:lang w:val="en-US" w:eastAsia="zh-CN"/>
        </w:rPr>
        <w:t xml:space="preserve">Nevertheless, though this case needs to be </w:t>
      </w:r>
      <w:r>
        <w:rPr>
          <w:rFonts w:hint="eastAsia"/>
          <w:lang w:val="en-US" w:eastAsia="zh-CN"/>
        </w:rPr>
        <w:t xml:space="preserve">taken into account during the discussion on the PO configuration parameters and preamble to PRU mapping, it may not qualify as a general constraint for the following reason. If the POs corresponding to the same SSB are mandatorily still configured TDMed,  </w:t>
      </w:r>
      <w:r>
        <w:rPr>
          <w:rFonts w:hint="eastAsia"/>
          <w:lang w:val="en-US" w:eastAsia="zh-CN"/>
        </w:rPr>
        <w:t>the number of TDM POs should be at least min(</w:t>
      </w:r>
      <w:r>
        <w:rPr>
          <w:rFonts w:hint="eastAsia"/>
          <w:i/>
          <w:iCs/>
          <w:lang w:val="en-US" w:eastAsia="zh-CN"/>
        </w:rPr>
        <w:t>N</w:t>
      </w:r>
      <w:r>
        <w:rPr>
          <w:rFonts w:hint="eastAsia"/>
          <w:i/>
          <w:iCs/>
          <w:vertAlign w:val="subscript"/>
          <w:lang w:val="en-US" w:eastAsia="zh-CN"/>
        </w:rPr>
        <w:t>tx</w:t>
      </w:r>
      <w:r>
        <w:rPr>
          <w:rFonts w:hint="eastAsia"/>
          <w:i/>
          <w:iCs/>
          <w:vertAlign w:val="superscript"/>
          <w:lang w:val="en-US" w:eastAsia="zh-CN"/>
        </w:rPr>
        <w:t>SSB</w:t>
      </w:r>
      <w:r>
        <w:rPr>
          <w:rFonts w:hint="eastAsia"/>
          <w:lang w:val="en-US" w:eastAsia="zh-CN"/>
        </w:rPr>
        <w:t xml:space="preserve">, nFDM*SSBperRO), where </w:t>
      </w:r>
      <w:r>
        <w:rPr>
          <w:rFonts w:hint="eastAsia"/>
          <w:i/>
          <w:iCs/>
          <w:lang w:val="en-US" w:eastAsia="zh-CN"/>
        </w:rPr>
        <w:t>N</w:t>
      </w:r>
      <w:r>
        <w:rPr>
          <w:rFonts w:hint="eastAsia"/>
          <w:i/>
          <w:iCs/>
          <w:vertAlign w:val="subscript"/>
          <w:lang w:val="en-US" w:eastAsia="zh-CN"/>
        </w:rPr>
        <w:t>tx</w:t>
      </w:r>
      <w:r>
        <w:rPr>
          <w:rFonts w:hint="eastAsia"/>
          <w:i/>
          <w:iCs/>
          <w:vertAlign w:val="superscript"/>
          <w:lang w:val="en-US" w:eastAsia="zh-CN"/>
        </w:rPr>
        <w:t>SSB</w:t>
      </w:r>
      <w:r>
        <w:rPr>
          <w:rFonts w:hint="eastAsia"/>
          <w:vertAlign w:val="superscript"/>
          <w:lang w:val="en-US" w:eastAsia="zh-CN"/>
        </w:rPr>
        <w:t xml:space="preserve">  </w:t>
      </w:r>
      <w:r>
        <w:rPr>
          <w:rFonts w:hint="eastAsia"/>
          <w:lang w:val="en-US" w:eastAsia="zh-CN"/>
        </w:rPr>
        <w:t>is the number of actually transmitted SSBs and SSBperRO is the number of SSBs associated with each RO.  Due to this constraint, the following drawbacks may arise for the cas</w:t>
      </w:r>
      <w:r>
        <w:rPr>
          <w:rFonts w:hint="eastAsia"/>
          <w:lang w:val="en-US" w:eastAsia="zh-CN"/>
        </w:rPr>
        <w:t xml:space="preserve">e where BS which could actually perform </w:t>
      </w:r>
      <w:r>
        <w:rPr>
          <w:lang w:val="en-US" w:eastAsia="zh-CN"/>
        </w:rPr>
        <w:t>digital</w:t>
      </w:r>
      <w:r>
        <w:rPr>
          <w:rFonts w:hint="eastAsia"/>
          <w:lang w:val="en-US" w:eastAsia="zh-CN"/>
        </w:rPr>
        <w:t xml:space="preserve"> beamforming.</w:t>
      </w:r>
    </w:p>
    <w:p w:rsidR="00956D58" w:rsidRDefault="000C3C51">
      <w:pPr>
        <w:snapToGrid w:val="0"/>
        <w:spacing w:after="60"/>
        <w:rPr>
          <w:lang w:val="en-US" w:eastAsia="zh-CN"/>
        </w:rPr>
      </w:pPr>
      <w:r>
        <w:rPr>
          <w:rFonts w:hint="eastAsia"/>
          <w:lang w:val="en-US" w:eastAsia="zh-CN"/>
        </w:rPr>
        <w:t xml:space="preserve">1) Latecncy Increase </w:t>
      </w:r>
    </w:p>
    <w:p w:rsidR="00956D58" w:rsidRDefault="000C3C51">
      <w:pPr>
        <w:tabs>
          <w:tab w:val="left" w:pos="576"/>
          <w:tab w:val="left" w:pos="612"/>
        </w:tabs>
        <w:snapToGrid w:val="0"/>
        <w:spacing w:after="60"/>
        <w:rPr>
          <w:lang w:val="en-US" w:eastAsia="zh-CN"/>
        </w:rPr>
      </w:pPr>
      <w:r>
        <w:rPr>
          <w:rFonts w:hint="eastAsia"/>
          <w:lang w:val="en-US" w:eastAsia="zh-CN"/>
        </w:rPr>
        <w:t>2)</w:t>
      </w:r>
      <w:r>
        <w:rPr>
          <w:lang w:val="en-US" w:eastAsia="zh-CN"/>
        </w:rPr>
        <w:t xml:space="preserve"> </w:t>
      </w:r>
      <w:r>
        <w:rPr>
          <w:rFonts w:hint="eastAsia"/>
          <w:lang w:val="en-US" w:eastAsia="zh-CN"/>
        </w:rPr>
        <w:t>Resource utilization deficiency</w:t>
      </w:r>
    </w:p>
    <w:p w:rsidR="00956D58" w:rsidRDefault="000C3C51">
      <w:pPr>
        <w:snapToGrid w:val="0"/>
        <w:spacing w:after="60"/>
        <w:rPr>
          <w:lang w:val="en-US" w:eastAsia="zh-CN"/>
        </w:rPr>
      </w:pPr>
      <w:r>
        <w:rPr>
          <w:noProof/>
          <w:lang w:val="en-US" w:eastAsia="zh-CN"/>
        </w:rPr>
        <w:lastRenderedPageBreak/>
        <w:drawing>
          <wp:inline distT="0" distB="0" distL="114300" distR="114300">
            <wp:extent cx="5931535" cy="1644015"/>
            <wp:effectExtent l="0" t="0" r="12065" b="13335"/>
            <wp:docPr id="8" name="图片 8" descr="ssbtoROf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sbtoROfin"/>
                    <pic:cNvPicPr>
                      <a:picLocks noChangeAspect="1"/>
                    </pic:cNvPicPr>
                  </pic:nvPicPr>
                  <pic:blipFill>
                    <a:blip r:embed="rId29"/>
                    <a:stretch>
                      <a:fillRect/>
                    </a:stretch>
                  </pic:blipFill>
                  <pic:spPr>
                    <a:xfrm>
                      <a:off x="0" y="0"/>
                      <a:ext cx="5931535" cy="1644015"/>
                    </a:xfrm>
                    <a:prstGeom prst="rect">
                      <a:avLst/>
                    </a:prstGeom>
                  </pic:spPr>
                </pic:pic>
              </a:graphicData>
            </a:graphic>
          </wp:inline>
        </w:drawing>
      </w:r>
    </w:p>
    <w:p w:rsidR="00956D58" w:rsidRDefault="000C3C51">
      <w:pPr>
        <w:snapToGrid w:val="0"/>
        <w:spacing w:after="60"/>
        <w:jc w:val="center"/>
        <w:rPr>
          <w:lang w:val="en-US" w:eastAsia="zh-CN"/>
        </w:rPr>
      </w:pPr>
      <w:r>
        <w:rPr>
          <w:rFonts w:hint="eastAsia"/>
          <w:lang w:val="en-US" w:eastAsia="zh-CN"/>
        </w:rPr>
        <w:t>Figure 5. Illustration of TDM POs associated with different SSBs</w:t>
      </w:r>
    </w:p>
    <w:p w:rsidR="00956D58" w:rsidRDefault="000C3C51">
      <w:pPr>
        <w:snapToGrid w:val="0"/>
        <w:spacing w:after="60"/>
        <w:rPr>
          <w:lang w:val="en-US" w:eastAsia="zh-CN"/>
        </w:rPr>
      </w:pPr>
      <w:r>
        <w:rPr>
          <w:rFonts w:hint="eastAsia"/>
          <w:lang w:val="en-US" w:eastAsia="zh-CN"/>
        </w:rPr>
        <w:t xml:space="preserve">As illustrated in Figure 5, nFDM is 2, SSBperRO is 4 and the number of </w:t>
      </w:r>
      <w:r>
        <w:rPr>
          <w:rFonts w:hint="eastAsia"/>
          <w:lang w:val="en-US" w:eastAsia="zh-CN"/>
        </w:rPr>
        <w:t xml:space="preserve">actually transmitted SSBs </w:t>
      </w:r>
      <w:r>
        <w:rPr>
          <w:rFonts w:hint="eastAsia"/>
          <w:i/>
          <w:iCs/>
          <w:lang w:val="en-US" w:eastAsia="zh-CN"/>
        </w:rPr>
        <w:t>N</w:t>
      </w:r>
      <w:r>
        <w:rPr>
          <w:rFonts w:hint="eastAsia"/>
          <w:i/>
          <w:iCs/>
          <w:vertAlign w:val="subscript"/>
          <w:lang w:val="en-US" w:eastAsia="zh-CN"/>
        </w:rPr>
        <w:t>tx</w:t>
      </w:r>
      <w:r>
        <w:rPr>
          <w:rFonts w:hint="eastAsia"/>
          <w:i/>
          <w:iCs/>
          <w:vertAlign w:val="superscript"/>
          <w:lang w:val="en-US" w:eastAsia="zh-CN"/>
        </w:rPr>
        <w:t>SSB</w:t>
      </w:r>
      <w:r>
        <w:rPr>
          <w:rFonts w:hint="eastAsia"/>
          <w:vertAlign w:val="superscript"/>
          <w:lang w:val="en-US" w:eastAsia="zh-CN"/>
        </w:rPr>
        <w:t xml:space="preserve"> </w:t>
      </w:r>
      <w:r>
        <w:rPr>
          <w:rFonts w:hint="eastAsia"/>
          <w:lang w:val="en-US" w:eastAsia="zh-CN"/>
        </w:rPr>
        <w:t xml:space="preserve"> is 8. The number of TDM POs should therefore be at least 8 within the association period. If we look at the time gap between the RO and PO8, we could see a noticeable latency increase compared with the time gap between RO </w:t>
      </w:r>
      <w:r>
        <w:rPr>
          <w:rFonts w:hint="eastAsia"/>
          <w:lang w:val="en-US" w:eastAsia="zh-CN"/>
        </w:rPr>
        <w:t>and PO1. Morever, in case there are not many 2-step preambles, e.g. only 8 preambles in total from the 2 ROs, the resource utilization of the PO is in deficiency considering 1 to 1 mapping could be done with only 1 PO overhead with double symbol DMRS confi</w:t>
      </w:r>
      <w:r>
        <w:rPr>
          <w:rFonts w:hint="eastAsia"/>
          <w:lang w:val="en-US" w:eastAsia="zh-CN"/>
        </w:rPr>
        <w:t>guration type I. Moreover, given the SSBperRO values could be larger than 1 anyway, restricting SSBperPO as</w:t>
      </w:r>
      <w:r>
        <w:rPr>
          <w:rFonts w:eastAsiaTheme="minorEastAsia" w:hint="eastAsia"/>
          <w:kern w:val="2"/>
          <w:szCs w:val="22"/>
          <w:lang w:val="en-US" w:eastAsia="zh-CN"/>
        </w:rPr>
        <w:t xml:space="preserve"> 1/nFDM seems inconsistent and unnecessary.</w:t>
      </w:r>
    </w:p>
    <w:p w:rsidR="00956D58" w:rsidRDefault="000C3C51">
      <w:pPr>
        <w:snapToGrid w:val="0"/>
        <w:spacing w:after="60"/>
        <w:rPr>
          <w:lang w:val="en-US" w:eastAsia="zh-CN"/>
        </w:rPr>
      </w:pPr>
      <w:r>
        <w:rPr>
          <w:rFonts w:hint="eastAsia"/>
          <w:lang w:val="en-US" w:eastAsia="zh-CN"/>
        </w:rPr>
        <w:t>The following observation may be drawn accordingly,</w:t>
      </w:r>
    </w:p>
    <w:p w:rsidR="00956D58" w:rsidRDefault="000C3C51">
      <w:pPr>
        <w:tabs>
          <w:tab w:val="left" w:pos="576"/>
          <w:tab w:val="left" w:pos="612"/>
        </w:tabs>
        <w:snapToGrid w:val="0"/>
        <w:spacing w:after="60"/>
        <w:rPr>
          <w:lang w:val="en-US" w:eastAsia="zh-CN"/>
        </w:rPr>
      </w:pPr>
      <w:r>
        <w:rPr>
          <w:rFonts w:hint="eastAsia"/>
          <w:lang w:val="en-US" w:eastAsia="zh-CN"/>
        </w:rPr>
        <w:t>Observation 1: Configuring POs associated with differ</w:t>
      </w:r>
      <w:r>
        <w:rPr>
          <w:rFonts w:hint="eastAsia"/>
          <w:lang w:val="en-US" w:eastAsia="zh-CN"/>
        </w:rPr>
        <w:t xml:space="preserve">ent SSBs in a TDMed manner may cause latency and resource utilization issues in case of BS with </w:t>
      </w:r>
      <w:r>
        <w:rPr>
          <w:lang w:val="en-US" w:eastAsia="zh-CN"/>
        </w:rPr>
        <w:t>digital</w:t>
      </w:r>
      <w:r>
        <w:rPr>
          <w:rFonts w:hint="eastAsia"/>
          <w:lang w:val="en-US" w:eastAsia="zh-CN"/>
        </w:rPr>
        <w:t xml:space="preserve"> beamforming capability.</w:t>
      </w:r>
    </w:p>
    <w:p w:rsidR="00956D58" w:rsidRDefault="000C3C51">
      <w:pPr>
        <w:numPr>
          <w:ilvl w:val="255"/>
          <w:numId w:val="0"/>
        </w:numPr>
        <w:snapToGrid w:val="0"/>
        <w:spacing w:after="60"/>
        <w:rPr>
          <w:rFonts w:eastAsiaTheme="minorEastAsia"/>
          <w:b/>
          <w:i/>
          <w:szCs w:val="22"/>
          <w:lang w:val="en-US" w:eastAsia="zh-CN"/>
        </w:rPr>
      </w:pPr>
      <w:r>
        <w:rPr>
          <w:rFonts w:eastAsiaTheme="minorEastAsia" w:hint="eastAsia"/>
          <w:b/>
          <w:i/>
          <w:szCs w:val="22"/>
          <w:lang w:val="en-US" w:eastAsia="zh-CN"/>
        </w:rPr>
        <w:t>Proposals 9:</w:t>
      </w:r>
    </w:p>
    <w:p w:rsidR="00956D58" w:rsidRDefault="000C3C51">
      <w:pPr>
        <w:pStyle w:val="ListParagraph"/>
        <w:numPr>
          <w:ilvl w:val="0"/>
          <w:numId w:val="21"/>
        </w:numPr>
        <w:ind w:firstLineChars="0"/>
        <w:rPr>
          <w:rFonts w:eastAsia="宋体"/>
          <w:b/>
          <w:i/>
          <w:lang w:val="en-US" w:eastAsia="zh-CN"/>
        </w:rPr>
      </w:pPr>
      <w:r>
        <w:rPr>
          <w:rFonts w:eastAsia="宋体" w:hint="eastAsia"/>
          <w:b/>
          <w:i/>
          <w:lang w:val="en-US" w:eastAsia="zh-CN"/>
        </w:rPr>
        <w:t>F</w:t>
      </w:r>
      <w:r>
        <w:rPr>
          <w:rFonts w:eastAsia="宋体"/>
          <w:b/>
          <w:i/>
          <w:lang w:val="en-US" w:eastAsia="zh-CN"/>
        </w:rPr>
        <w:t>urther study the necessity of introducing SSB to PO mapping</w:t>
      </w:r>
    </w:p>
    <w:p w:rsidR="00956D58" w:rsidRDefault="000C3C51">
      <w:pPr>
        <w:pStyle w:val="Heading1"/>
        <w:spacing w:line="360" w:lineRule="auto"/>
        <w:rPr>
          <w:rFonts w:cs="Arial"/>
        </w:rPr>
      </w:pPr>
      <w:r>
        <w:rPr>
          <w:rFonts w:cs="Arial" w:hint="eastAsia"/>
        </w:rPr>
        <w:t>MsgA payload transmission</w:t>
      </w:r>
    </w:p>
    <w:p w:rsidR="00956D58" w:rsidRDefault="000C3C51">
      <w:pPr>
        <w:keepNext/>
        <w:numPr>
          <w:ilvl w:val="1"/>
          <w:numId w:val="1"/>
        </w:numPr>
        <w:spacing w:before="240" w:after="240" w:line="360" w:lineRule="auto"/>
        <w:outlineLvl w:val="1"/>
        <w:rPr>
          <w:rFonts w:ascii="Arial" w:eastAsiaTheme="minorEastAsia" w:hAnsi="Arial" w:cs="Arial"/>
          <w:bCs/>
          <w:iCs/>
          <w:sz w:val="28"/>
          <w:szCs w:val="28"/>
          <w:lang w:val="en-US" w:eastAsia="zh-CN"/>
        </w:rPr>
      </w:pPr>
      <w:r>
        <w:rPr>
          <w:rFonts w:ascii="Arial" w:eastAsiaTheme="minorEastAsia" w:hAnsi="Arial" w:cs="Arial" w:hint="eastAsia"/>
          <w:bCs/>
          <w:iCs/>
          <w:sz w:val="28"/>
          <w:szCs w:val="28"/>
          <w:lang w:val="en-US" w:eastAsia="zh-CN"/>
        </w:rPr>
        <w:t>Scrambling for msgA PUSCH</w:t>
      </w:r>
    </w:p>
    <w:p w:rsidR="00956D58" w:rsidRDefault="000C3C51">
      <w:pPr>
        <w:rPr>
          <w:rFonts w:eastAsia="宋体"/>
          <w:bCs/>
          <w:kern w:val="2"/>
          <w:position w:val="-10"/>
          <w:szCs w:val="24"/>
          <w:lang w:val="en-US" w:eastAsia="zh-CN"/>
        </w:rPr>
      </w:pPr>
      <w:r>
        <w:rPr>
          <w:rFonts w:eastAsia="宋体" w:hint="eastAsia"/>
          <w:lang w:val="en-US" w:eastAsia="zh-CN"/>
        </w:rPr>
        <w:t>It</w:t>
      </w:r>
      <w:r>
        <w:rPr>
          <w:rFonts w:eastAsia="宋体" w:hint="eastAsia"/>
          <w:lang w:val="en-US" w:eastAsia="zh-CN"/>
        </w:rPr>
        <w:t xml:space="preserve"> is agreed the c_init for msgA PUSCH scrambling is at least derived based on a RNTI, preamble index, and/or n_ID. n_ID can be  cell ID or configurable. In this section, we discussion details of the construction of initialization scrambling sequence</w:t>
      </w:r>
      <w:r>
        <w:rPr>
          <w:rFonts w:eastAsia="宋体"/>
          <w:lang w:val="en-US" w:eastAsia="zh-CN"/>
        </w:rPr>
        <w:t xml:space="preserve"> </w:t>
      </w:r>
      <w:r>
        <w:rPr>
          <w:rFonts w:eastAsia="宋体" w:hint="eastAsia"/>
          <w:lang w:val="en-US" w:eastAsia="zh-CN"/>
        </w:rPr>
        <w:t>(c_init</w:t>
      </w:r>
      <w:r>
        <w:rPr>
          <w:rFonts w:eastAsia="宋体" w:hint="eastAsia"/>
          <w:lang w:val="en-US" w:eastAsia="zh-CN"/>
        </w:rPr>
        <w:t>).</w:t>
      </w:r>
    </w:p>
    <w:p w:rsidR="00956D58" w:rsidRDefault="000C3C51">
      <w:pPr>
        <w:widowControl w:val="0"/>
        <w:jc w:val="left"/>
        <w:rPr>
          <w:rFonts w:eastAsia="宋体"/>
          <w:bCs/>
          <w:kern w:val="2"/>
          <w:position w:val="-10"/>
          <w:szCs w:val="24"/>
          <w:lang w:val="en-US" w:eastAsia="zh-CN"/>
        </w:rPr>
      </w:pPr>
      <w:r>
        <w:rPr>
          <w:rFonts w:eastAsia="宋体" w:hint="eastAsia"/>
          <w:bCs/>
          <w:kern w:val="2"/>
          <w:position w:val="-10"/>
          <w:szCs w:val="24"/>
          <w:lang w:val="en-US" w:eastAsia="zh-CN"/>
        </w:rPr>
        <w:t>One approach is the initialization scrambling sequence</w:t>
      </w:r>
      <w:r>
        <w:rPr>
          <w:rFonts w:eastAsia="宋体"/>
          <w:bCs/>
          <w:kern w:val="2"/>
          <w:position w:val="-10"/>
          <w:szCs w:val="24"/>
          <w:lang w:val="en-US" w:eastAsia="zh-CN"/>
        </w:rPr>
        <w:t xml:space="preserve"> </w:t>
      </w:r>
      <w:r>
        <w:rPr>
          <w:rFonts w:eastAsia="宋体" w:hint="eastAsia"/>
          <w:bCs/>
          <w:kern w:val="2"/>
          <w:position w:val="-10"/>
          <w:szCs w:val="24"/>
          <w:lang w:val="en-US" w:eastAsia="zh-CN"/>
        </w:rPr>
        <w:t>(c_init) contains 16 bits RA_RNTI, 6 bits preamble_index and 9 bits cell_ID. Where, RA_RNTI is determined by the time-frequency resource of PRACH occasion, cell_ID is generated from a 10 bits cell_I</w:t>
      </w:r>
      <w:r>
        <w:rPr>
          <w:rFonts w:eastAsia="宋体" w:hint="eastAsia"/>
          <w:bCs/>
          <w:kern w:val="2"/>
          <w:position w:val="-10"/>
          <w:szCs w:val="24"/>
          <w:lang w:val="en-US" w:eastAsia="zh-CN"/>
        </w:rPr>
        <w:t xml:space="preserve">D by puncturing 1 bit, </w:t>
      </w:r>
    </w:p>
    <w:p w:rsidR="00956D58" w:rsidRDefault="000C3C51">
      <w:pPr>
        <w:widowControl w:val="0"/>
        <w:jc w:val="left"/>
        <w:rPr>
          <w:rFonts w:eastAsia="宋体"/>
          <w:bCs/>
          <w:kern w:val="2"/>
          <w:position w:val="-10"/>
          <w:szCs w:val="24"/>
          <w:lang w:val="en-US" w:eastAsia="zh-CN"/>
        </w:rPr>
      </w:pPr>
      <w:r>
        <w:rPr>
          <w:rFonts w:eastAsia="宋体" w:hint="eastAsia"/>
          <w:bCs/>
          <w:kern w:val="2"/>
          <w:position w:val="-10"/>
          <w:szCs w:val="24"/>
          <w:lang w:val="en-US" w:eastAsia="zh-CN"/>
        </w:rPr>
        <w:t xml:space="preserve">The 31 bits length sequence could be depicted as </w:t>
      </w:r>
    </w:p>
    <w:p w:rsidR="00956D58" w:rsidRDefault="000C3C51">
      <w:pPr>
        <w:widowControl w:val="0"/>
        <w:ind w:firstLine="420"/>
        <w:jc w:val="center"/>
        <w:rPr>
          <w:rFonts w:eastAsia="宋体"/>
          <w:kern w:val="2"/>
          <w:szCs w:val="24"/>
          <w:lang w:val="en-US" w:eastAsia="zh-CN"/>
        </w:rPr>
      </w:pPr>
      <w:r>
        <w:rPr>
          <w:rFonts w:eastAsia="宋体"/>
          <w:kern w:val="2"/>
          <w:position w:val="-12"/>
          <w:szCs w:val="24"/>
          <w:lang w:val="en-US" w:eastAsia="zh-CN"/>
        </w:rPr>
        <w:object w:dxaOrig="4621" w:dyaOrig="408">
          <v:shape id="_x0000_i1030" type="#_x0000_t75" style="width:230.95pt;height:20.4pt" o:ole="">
            <v:imagedata r:id="rId30" o:title=""/>
          </v:shape>
          <o:OLEObject Type="Embed" ProgID="Equation.3" ShapeID="_x0000_i1030" DrawAspect="Content" ObjectID="_1627477579" r:id="rId31"/>
        </w:object>
      </w:r>
    </w:p>
    <w:p w:rsidR="00956D58" w:rsidRDefault="000C3C51">
      <w:pPr>
        <w:widowControl w:val="0"/>
        <w:rPr>
          <w:rFonts w:eastAsia="宋体"/>
          <w:lang w:val="en-US" w:eastAsia="zh-CN"/>
        </w:rPr>
      </w:pPr>
      <w:r>
        <w:rPr>
          <w:rFonts w:eastAsia="宋体" w:hint="eastAsia"/>
          <w:kern w:val="2"/>
          <w:szCs w:val="24"/>
          <w:lang w:val="en-US" w:eastAsia="zh-CN"/>
        </w:rPr>
        <w:t xml:space="preserve">Where RNTI could be RA_RNTI, n_ID could be generated from a 10 bits cell_ID by puncturing 1 bit, in fact , RNTI could be msgB RNTI which is determined by </w:t>
      </w:r>
      <w:r>
        <w:rPr>
          <w:rFonts w:eastAsia="宋体" w:hint="eastAsia"/>
          <w:kern w:val="2"/>
          <w:szCs w:val="24"/>
          <w:lang w:val="en-US" w:eastAsia="zh-CN"/>
        </w:rPr>
        <w:t>time-frequency of PRACH occasion and different from the range of RA_RNTI.</w:t>
      </w:r>
    </w:p>
    <w:p w:rsidR="00956D58" w:rsidRDefault="000C3C51">
      <w:pPr>
        <w:spacing w:afterLines="50"/>
        <w:rPr>
          <w:b/>
          <w:i/>
          <w:szCs w:val="22"/>
          <w:lang w:val="en-US" w:eastAsia="zh-CN"/>
        </w:rPr>
      </w:pPr>
      <w:r>
        <w:rPr>
          <w:rFonts w:hint="eastAsia"/>
          <w:b/>
          <w:i/>
          <w:szCs w:val="22"/>
          <w:lang w:val="en-US" w:eastAsia="zh-CN"/>
        </w:rPr>
        <w:t>Proposal</w:t>
      </w:r>
      <w:r>
        <w:rPr>
          <w:b/>
          <w:i/>
          <w:szCs w:val="22"/>
          <w:lang w:val="en-US" w:eastAsia="zh-CN"/>
        </w:rPr>
        <w:t xml:space="preserve"> 10</w:t>
      </w:r>
      <w:r>
        <w:rPr>
          <w:rFonts w:hint="eastAsia"/>
          <w:b/>
          <w:i/>
          <w:szCs w:val="22"/>
          <w:lang w:val="en-US" w:eastAsia="zh-CN"/>
        </w:rPr>
        <w:t>：</w:t>
      </w:r>
    </w:p>
    <w:p w:rsidR="00956D58" w:rsidRDefault="000C3C51">
      <w:pPr>
        <w:numPr>
          <w:ilvl w:val="0"/>
          <w:numId w:val="24"/>
        </w:numPr>
        <w:spacing w:afterLines="50"/>
        <w:rPr>
          <w:b/>
          <w:i/>
          <w:szCs w:val="22"/>
          <w:lang w:val="en-US" w:eastAsia="zh-CN"/>
        </w:rPr>
      </w:pPr>
      <w:r>
        <w:rPr>
          <w:b/>
          <w:i/>
          <w:szCs w:val="22"/>
          <w:lang w:val="en-US" w:eastAsia="zh-CN"/>
        </w:rPr>
        <w:t xml:space="preserve">Incorporate preamble index in the </w:t>
      </w:r>
      <w:r>
        <w:rPr>
          <w:rFonts w:hint="eastAsia"/>
          <w:b/>
          <w:i/>
          <w:szCs w:val="22"/>
          <w:lang w:val="en-US" w:eastAsia="zh-CN"/>
        </w:rPr>
        <w:t xml:space="preserve">c_init </w:t>
      </w:r>
      <w:r>
        <w:rPr>
          <w:b/>
          <w:i/>
          <w:szCs w:val="22"/>
          <w:lang w:val="en-US" w:eastAsia="zh-CN"/>
        </w:rPr>
        <w:t>calculation for the scrambling initialization ID</w:t>
      </w:r>
      <w:r>
        <w:rPr>
          <w:rFonts w:hint="eastAsia"/>
          <w:b/>
          <w:i/>
          <w:szCs w:val="22"/>
          <w:lang w:val="en-US" w:eastAsia="zh-CN"/>
        </w:rPr>
        <w:t>, e.g.</w:t>
      </w:r>
      <w:r>
        <w:rPr>
          <w:b/>
          <w:i/>
          <w:szCs w:val="22"/>
          <w:lang w:val="en-US" w:eastAsia="zh-CN"/>
        </w:rPr>
        <w:t xml:space="preserve"> </w:t>
      </w:r>
      <w:r>
        <w:rPr>
          <w:rFonts w:eastAsia="宋体"/>
          <w:kern w:val="2"/>
          <w:position w:val="-12"/>
          <w:szCs w:val="24"/>
          <w:lang w:val="en-US" w:eastAsia="zh-CN"/>
        </w:rPr>
        <w:object w:dxaOrig="4621" w:dyaOrig="408">
          <v:shape id="_x0000_i1031" type="#_x0000_t75" style="width:230.95pt;height:20.4pt" o:ole="">
            <v:imagedata r:id="rId30" o:title=""/>
          </v:shape>
          <o:OLEObject Type="Embed" ProgID="Equation.3" ShapeID="_x0000_i1031" DrawAspect="Content" ObjectID="_1627477580" r:id="rId32"/>
        </w:object>
      </w:r>
    </w:p>
    <w:p w:rsidR="00956D58" w:rsidRDefault="000C3C51">
      <w:pPr>
        <w:keepNext/>
        <w:numPr>
          <w:ilvl w:val="1"/>
          <w:numId w:val="1"/>
        </w:numPr>
        <w:spacing w:before="240" w:after="240" w:line="360" w:lineRule="auto"/>
        <w:outlineLvl w:val="1"/>
        <w:rPr>
          <w:rFonts w:ascii="Arial" w:eastAsiaTheme="minorEastAsia" w:hAnsi="Arial" w:cs="Arial"/>
          <w:bCs/>
          <w:iCs/>
          <w:sz w:val="28"/>
          <w:szCs w:val="28"/>
          <w:lang w:val="en-US" w:eastAsia="zh-CN"/>
        </w:rPr>
      </w:pPr>
      <w:r>
        <w:rPr>
          <w:rFonts w:ascii="Arial" w:eastAsiaTheme="minorEastAsia" w:hAnsi="Arial" w:cs="Arial" w:hint="eastAsia"/>
          <w:bCs/>
          <w:iCs/>
          <w:sz w:val="28"/>
          <w:szCs w:val="28"/>
          <w:lang w:val="en-US" w:eastAsia="zh-CN"/>
        </w:rPr>
        <w:t>Waveform for msgA PUSCH</w:t>
      </w:r>
    </w:p>
    <w:p w:rsidR="00956D58" w:rsidRDefault="000C3C51">
      <w:pPr>
        <w:widowControl w:val="0"/>
        <w:overflowPunct/>
        <w:autoSpaceDE/>
        <w:autoSpaceDN/>
        <w:adjustRightInd/>
        <w:spacing w:after="0" w:line="240" w:lineRule="auto"/>
        <w:textAlignment w:val="auto"/>
        <w:rPr>
          <w:rFonts w:eastAsia="宋体"/>
          <w:kern w:val="2"/>
          <w:szCs w:val="22"/>
          <w:lang w:val="en-US" w:eastAsia="zh-CN"/>
        </w:rPr>
      </w:pPr>
      <w:r>
        <w:rPr>
          <w:rFonts w:eastAsia="宋体"/>
          <w:kern w:val="2"/>
          <w:szCs w:val="22"/>
          <w:lang w:val="en-US" w:eastAsia="zh-CN"/>
        </w:rPr>
        <w:t xml:space="preserve">Both OFDM and DFT-s-OFDM </w:t>
      </w:r>
      <w:r>
        <w:rPr>
          <w:rFonts w:eastAsia="宋体"/>
          <w:kern w:val="2"/>
          <w:szCs w:val="22"/>
          <w:lang w:val="en-US" w:eastAsia="zh-CN"/>
        </w:rPr>
        <w:t>is supported for msgA PUSCH transmission. The remaining issue is that whether the</w:t>
      </w:r>
      <w:r>
        <w:rPr>
          <w:rFonts w:eastAsia="宋体" w:hint="eastAsia"/>
          <w:kern w:val="2"/>
          <w:szCs w:val="22"/>
          <w:lang w:val="en-US" w:eastAsia="zh-CN"/>
        </w:rPr>
        <w:t xml:space="preserve"> msgA PUSCH will </w:t>
      </w:r>
      <w:r>
        <w:rPr>
          <w:rFonts w:eastAsia="宋体"/>
          <w:kern w:val="2"/>
          <w:szCs w:val="22"/>
          <w:lang w:val="en-US" w:eastAsia="zh-CN"/>
        </w:rPr>
        <w:t>always</w:t>
      </w:r>
      <w:r>
        <w:rPr>
          <w:rFonts w:eastAsia="宋体" w:hint="eastAsia"/>
          <w:kern w:val="2"/>
          <w:szCs w:val="22"/>
          <w:lang w:val="en-US" w:eastAsia="zh-CN"/>
        </w:rPr>
        <w:t xml:space="preserve"> follow msg3 or </w:t>
      </w:r>
      <w:r>
        <w:rPr>
          <w:rFonts w:eastAsia="宋体"/>
          <w:kern w:val="2"/>
          <w:szCs w:val="22"/>
          <w:lang w:val="en-US" w:eastAsia="zh-CN"/>
        </w:rPr>
        <w:t xml:space="preserve">can </w:t>
      </w:r>
      <w:r>
        <w:rPr>
          <w:rFonts w:eastAsia="宋体" w:hint="eastAsia"/>
          <w:kern w:val="2"/>
          <w:szCs w:val="22"/>
          <w:lang w:val="en-US" w:eastAsia="zh-CN"/>
        </w:rPr>
        <w:t xml:space="preserve">be separate configured. </w:t>
      </w:r>
    </w:p>
    <w:p w:rsidR="00956D58" w:rsidRDefault="000C3C51">
      <w:pPr>
        <w:widowControl w:val="0"/>
        <w:overflowPunct/>
        <w:autoSpaceDE/>
        <w:autoSpaceDN/>
        <w:adjustRightInd/>
        <w:spacing w:after="0" w:line="240" w:lineRule="auto"/>
        <w:textAlignment w:val="auto"/>
        <w:rPr>
          <w:rFonts w:eastAsia="宋体"/>
          <w:b/>
          <w:i/>
          <w:kern w:val="2"/>
          <w:szCs w:val="22"/>
          <w:lang w:val="en-US" w:eastAsia="zh-CN"/>
        </w:rPr>
      </w:pPr>
      <w:r>
        <w:rPr>
          <w:rFonts w:eastAsia="宋体"/>
          <w:b/>
          <w:i/>
          <w:kern w:val="2"/>
          <w:szCs w:val="22"/>
          <w:lang w:val="en-US" w:eastAsia="zh-CN"/>
        </w:rPr>
        <w:t>Proposal 11:</w:t>
      </w:r>
    </w:p>
    <w:p w:rsidR="00956D58" w:rsidRDefault="000C3C51">
      <w:pPr>
        <w:pStyle w:val="ListParagraph"/>
        <w:widowControl w:val="0"/>
        <w:numPr>
          <w:ilvl w:val="0"/>
          <w:numId w:val="25"/>
        </w:numPr>
        <w:overflowPunct/>
        <w:autoSpaceDE/>
        <w:autoSpaceDN/>
        <w:adjustRightInd/>
        <w:spacing w:after="0" w:line="240" w:lineRule="auto"/>
        <w:ind w:firstLineChars="0"/>
        <w:textAlignment w:val="auto"/>
        <w:rPr>
          <w:rFonts w:eastAsia="宋体"/>
          <w:b/>
          <w:i/>
          <w:kern w:val="2"/>
          <w:szCs w:val="22"/>
          <w:lang w:val="en-US" w:eastAsia="zh-CN"/>
        </w:rPr>
      </w:pPr>
      <w:r>
        <w:rPr>
          <w:rFonts w:eastAsia="宋体"/>
          <w:b/>
          <w:i/>
          <w:kern w:val="2"/>
          <w:szCs w:val="22"/>
          <w:lang w:val="en-US" w:eastAsia="zh-CN"/>
        </w:rPr>
        <w:t>The waveform for msgA PUSCH is indicated by parameter “msgA-transformPrecoder”, and if the fie</w:t>
      </w:r>
      <w:r>
        <w:rPr>
          <w:rFonts w:eastAsia="宋体"/>
          <w:b/>
          <w:i/>
          <w:kern w:val="2"/>
          <w:szCs w:val="22"/>
          <w:lang w:val="en-US" w:eastAsia="zh-CN"/>
        </w:rPr>
        <w:t>ld is absent, reuse the value as “msg3-transformPrecoder”.</w:t>
      </w:r>
    </w:p>
    <w:p w:rsidR="00956D58" w:rsidRDefault="000C3C51">
      <w:pPr>
        <w:pStyle w:val="Heading2"/>
      </w:pPr>
      <w:r>
        <w:t>R</w:t>
      </w:r>
      <w:r>
        <w:rPr>
          <w:rFonts w:hint="eastAsia"/>
        </w:rPr>
        <w:t>epetition</w:t>
      </w:r>
      <w:r>
        <w:t xml:space="preserve"> and frequency hopping</w:t>
      </w:r>
    </w:p>
    <w:p w:rsidR="00956D58" w:rsidRDefault="000C3C51">
      <w:pPr>
        <w:spacing w:afterLines="50"/>
        <w:rPr>
          <w:rFonts w:eastAsiaTheme="minorEastAsia"/>
          <w:bCs/>
          <w:iCs/>
          <w:szCs w:val="22"/>
          <w:lang w:val="en-US" w:eastAsia="zh-CN"/>
        </w:rPr>
      </w:pPr>
      <w:r>
        <w:rPr>
          <w:rFonts w:eastAsiaTheme="minorEastAsia" w:hint="eastAsia"/>
          <w:bCs/>
          <w:iCs/>
          <w:szCs w:val="22"/>
          <w:lang w:val="en-US" w:eastAsia="zh-CN"/>
        </w:rPr>
        <w:t xml:space="preserve">Repetition and frequency hopping are usually used to enhance the transmission performance. </w:t>
      </w:r>
      <w:r>
        <w:rPr>
          <w:rFonts w:eastAsiaTheme="minorEastAsia"/>
          <w:bCs/>
          <w:iCs/>
          <w:szCs w:val="22"/>
          <w:lang w:val="en-US" w:eastAsia="zh-CN"/>
        </w:rPr>
        <w:t>And the gain usually comes together with configuration/implementation com</w:t>
      </w:r>
      <w:r>
        <w:rPr>
          <w:rFonts w:eastAsiaTheme="minorEastAsia"/>
          <w:bCs/>
          <w:iCs/>
          <w:szCs w:val="22"/>
          <w:lang w:val="en-US" w:eastAsia="zh-CN"/>
        </w:rPr>
        <w:t>plexity. In general, we can postpone the decision of whether to support repetition or frequency hopping after the basic channel structure is functionally complete.</w:t>
      </w:r>
    </w:p>
    <w:p w:rsidR="00956D58" w:rsidRDefault="000C3C51">
      <w:pPr>
        <w:spacing w:afterLines="50"/>
        <w:rPr>
          <w:rFonts w:eastAsia="宋体"/>
          <w:b/>
          <w:i/>
          <w:kern w:val="2"/>
          <w:szCs w:val="22"/>
          <w:lang w:val="en-US" w:eastAsia="zh-CN"/>
        </w:rPr>
      </w:pPr>
      <w:r>
        <w:rPr>
          <w:rFonts w:eastAsia="宋体"/>
          <w:b/>
          <w:i/>
          <w:kern w:val="2"/>
          <w:szCs w:val="22"/>
          <w:lang w:val="en-US" w:eastAsia="zh-CN"/>
        </w:rPr>
        <w:t>Proposal 12:</w:t>
      </w:r>
    </w:p>
    <w:p w:rsidR="00956D58" w:rsidRDefault="000C3C51">
      <w:pPr>
        <w:pStyle w:val="ListParagraph"/>
        <w:numPr>
          <w:ilvl w:val="0"/>
          <w:numId w:val="25"/>
        </w:numPr>
        <w:spacing w:afterLines="50"/>
        <w:ind w:firstLineChars="0"/>
        <w:rPr>
          <w:rFonts w:eastAsiaTheme="minorEastAsia"/>
          <w:b/>
          <w:bCs/>
          <w:i/>
          <w:iCs/>
          <w:szCs w:val="22"/>
          <w:lang w:val="en-US" w:eastAsia="zh-CN"/>
        </w:rPr>
      </w:pPr>
      <w:r>
        <w:rPr>
          <w:rFonts w:eastAsiaTheme="minorEastAsia"/>
          <w:b/>
          <w:bCs/>
          <w:i/>
          <w:iCs/>
          <w:szCs w:val="22"/>
          <w:lang w:val="en-US" w:eastAsia="zh-CN"/>
        </w:rPr>
        <w:t xml:space="preserve">Postpone the decision of whether to support repetition or frequency hopping </w:t>
      </w:r>
      <w:r>
        <w:rPr>
          <w:rFonts w:eastAsiaTheme="minorEastAsia"/>
          <w:b/>
          <w:bCs/>
          <w:i/>
          <w:iCs/>
          <w:szCs w:val="22"/>
          <w:lang w:val="en-US" w:eastAsia="zh-CN"/>
        </w:rPr>
        <w:t>after the basic channel structure is functionally complete.</w:t>
      </w:r>
    </w:p>
    <w:p w:rsidR="00956D58" w:rsidRDefault="00956D58">
      <w:pPr>
        <w:widowControl w:val="0"/>
        <w:overflowPunct/>
        <w:autoSpaceDE/>
        <w:autoSpaceDN/>
        <w:adjustRightInd/>
        <w:spacing w:after="0" w:line="240" w:lineRule="auto"/>
        <w:textAlignment w:val="auto"/>
        <w:rPr>
          <w:rFonts w:eastAsia="宋体"/>
          <w:kern w:val="2"/>
          <w:sz w:val="21"/>
          <w:szCs w:val="24"/>
          <w:lang w:val="en-US" w:eastAsia="zh-CN"/>
        </w:rPr>
      </w:pPr>
    </w:p>
    <w:p w:rsidR="00956D58" w:rsidRDefault="000C3C51">
      <w:pPr>
        <w:pStyle w:val="Heading1"/>
      </w:pPr>
      <w:r>
        <w:t xml:space="preserve">Considerations of </w:t>
      </w:r>
      <w:r>
        <w:rPr>
          <w:rFonts w:hint="eastAsia"/>
        </w:rPr>
        <w:t xml:space="preserve">msgA </w:t>
      </w:r>
      <w:r>
        <w:t>for</w:t>
      </w:r>
      <w:r>
        <w:rPr>
          <w:rFonts w:hint="eastAsia"/>
        </w:rPr>
        <w:t xml:space="preserve"> NR</w:t>
      </w:r>
      <w:r>
        <w:t>-</w:t>
      </w:r>
      <w:r>
        <w:rPr>
          <w:rFonts w:hint="eastAsia"/>
        </w:rPr>
        <w:t>U</w:t>
      </w:r>
    </w:p>
    <w:p w:rsidR="00956D58" w:rsidRDefault="000C3C51">
      <w:pPr>
        <w:rPr>
          <w:rFonts w:eastAsiaTheme="minorEastAsia"/>
          <w:lang w:val="en-US" w:eastAsia="zh-CN"/>
        </w:rPr>
      </w:pPr>
      <w:r>
        <w:rPr>
          <w:rFonts w:eastAsiaTheme="minorEastAsia" w:hint="eastAsia"/>
          <w:lang w:val="en-US" w:eastAsia="zh-CN"/>
        </w:rPr>
        <w:t xml:space="preserve">Agreements </w:t>
      </w:r>
      <w:r>
        <w:rPr>
          <w:rFonts w:eastAsiaTheme="minorEastAsia"/>
          <w:lang w:val="en-US" w:eastAsia="zh-CN"/>
        </w:rPr>
        <w:t xml:space="preserve">relative to the NR-U PRACH design </w:t>
      </w:r>
      <w:r>
        <w:rPr>
          <w:rFonts w:eastAsiaTheme="minorEastAsia" w:hint="eastAsia"/>
          <w:lang w:val="en-US" w:eastAsia="zh-CN"/>
        </w:rPr>
        <w:t>made in NR-U WI are listed as follows:</w:t>
      </w:r>
    </w:p>
    <w:p w:rsidR="00956D58" w:rsidRDefault="000C3C51">
      <w:pPr>
        <w:rPr>
          <w:rFonts w:eastAsiaTheme="minorEastAsia"/>
          <w:lang w:val="en-US" w:eastAsia="zh-CN"/>
        </w:rPr>
      </w:pPr>
      <w:r>
        <w:rPr>
          <w:rFonts w:eastAsiaTheme="minorEastAsia"/>
          <w:noProof/>
          <w:lang w:val="en-US" w:eastAsia="zh-CN"/>
        </w:rPr>
        <w:lastRenderedPageBreak/>
        <mc:AlternateContent>
          <mc:Choice Requires="wps">
            <w:drawing>
              <wp:anchor distT="45720" distB="45720" distL="114300" distR="114300" simplePos="0" relativeHeight="251662336" behindDoc="0" locked="0" layoutInCell="1" allowOverlap="1">
                <wp:simplePos x="0" y="0"/>
                <wp:positionH relativeFrom="column">
                  <wp:posOffset>13970</wp:posOffset>
                </wp:positionH>
                <wp:positionV relativeFrom="paragraph">
                  <wp:posOffset>0</wp:posOffset>
                </wp:positionV>
                <wp:extent cx="5925185" cy="1404620"/>
                <wp:effectExtent l="0" t="0" r="1841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1404620"/>
                        </a:xfrm>
                        <a:prstGeom prst="rect">
                          <a:avLst/>
                        </a:prstGeom>
                        <a:solidFill>
                          <a:srgbClr val="FFFFFF"/>
                        </a:solidFill>
                        <a:ln w="9525">
                          <a:solidFill>
                            <a:srgbClr val="000000"/>
                          </a:solidFill>
                          <a:miter lim="800000"/>
                        </a:ln>
                      </wps:spPr>
                      <wps:txbx>
                        <w:txbxContent>
                          <w:p w:rsidR="00956D58" w:rsidRDefault="000C3C51">
                            <w:pPr>
                              <w:snapToGrid w:val="0"/>
                              <w:spacing w:after="0" w:line="240" w:lineRule="auto"/>
                              <w:rPr>
                                <w:sz w:val="20"/>
                                <w:lang w:eastAsia="zh-CN"/>
                              </w:rPr>
                            </w:pPr>
                            <w:r>
                              <w:rPr>
                                <w:sz w:val="20"/>
                                <w:highlight w:val="green"/>
                                <w:lang w:eastAsia="zh-CN"/>
                              </w:rPr>
                              <w:t>Agreement:</w:t>
                            </w:r>
                          </w:p>
                          <w:p w:rsidR="00956D58" w:rsidRDefault="000C3C51">
                            <w:pPr>
                              <w:snapToGrid w:val="0"/>
                              <w:spacing w:after="0" w:line="240" w:lineRule="auto"/>
                              <w:rPr>
                                <w:sz w:val="20"/>
                                <w:lang w:eastAsia="zh-CN"/>
                              </w:rPr>
                            </w:pPr>
                            <w:r>
                              <w:rPr>
                                <w:sz w:val="20"/>
                                <w:lang w:eastAsia="zh-CN"/>
                              </w:rPr>
                              <w:t xml:space="preserve">PRB/RE-interlaced PRACH is not considered further. </w:t>
                            </w:r>
                            <w:r>
                              <w:rPr>
                                <w:sz w:val="20"/>
                              </w:rPr>
                              <w:t xml:space="preserve">Consider the </w:t>
                            </w:r>
                            <w:r>
                              <w:rPr>
                                <w:sz w:val="20"/>
                              </w:rPr>
                              <w:t>following alternatives should be studied further as options.</w:t>
                            </w:r>
                          </w:p>
                          <w:p w:rsidR="00956D58" w:rsidRDefault="000C3C51">
                            <w:pPr>
                              <w:pStyle w:val="ListParagraph"/>
                              <w:numPr>
                                <w:ilvl w:val="0"/>
                                <w:numId w:val="26"/>
                              </w:numPr>
                              <w:kinsoku w:val="0"/>
                              <w:autoSpaceDE/>
                              <w:autoSpaceDN/>
                              <w:snapToGrid w:val="0"/>
                              <w:spacing w:after="0" w:line="240" w:lineRule="auto"/>
                              <w:ind w:firstLineChars="0"/>
                              <w:jc w:val="left"/>
                              <w:rPr>
                                <w:sz w:val="20"/>
                              </w:rPr>
                            </w:pPr>
                            <w:r>
                              <w:rPr>
                                <w:sz w:val="20"/>
                              </w:rPr>
                              <w:t>Alt 1: Legacy NR PRACH sequence of length 139 mapped to contiguous subcarriers, with repetitions in frequency</w:t>
                            </w:r>
                          </w:p>
                          <w:p w:rsidR="00956D58" w:rsidRDefault="000C3C51">
                            <w:pPr>
                              <w:pStyle w:val="ListParagraph"/>
                              <w:numPr>
                                <w:ilvl w:val="1"/>
                                <w:numId w:val="26"/>
                              </w:numPr>
                              <w:kinsoku w:val="0"/>
                              <w:autoSpaceDE/>
                              <w:autoSpaceDN/>
                              <w:snapToGrid w:val="0"/>
                              <w:spacing w:after="0" w:line="240" w:lineRule="auto"/>
                              <w:ind w:firstLineChars="0"/>
                              <w:jc w:val="left"/>
                              <w:rPr>
                                <w:sz w:val="20"/>
                              </w:rPr>
                            </w:pPr>
                            <w:r>
                              <w:rPr>
                                <w:sz w:val="20"/>
                              </w:rPr>
                              <w:t>FFS: Guard bands between repetitions</w:t>
                            </w:r>
                          </w:p>
                          <w:p w:rsidR="00956D58" w:rsidRDefault="000C3C51">
                            <w:pPr>
                              <w:pStyle w:val="ListParagraph"/>
                              <w:numPr>
                                <w:ilvl w:val="1"/>
                                <w:numId w:val="26"/>
                              </w:numPr>
                              <w:kinsoku w:val="0"/>
                              <w:autoSpaceDE/>
                              <w:autoSpaceDN/>
                              <w:snapToGrid w:val="0"/>
                              <w:spacing w:after="0" w:line="240" w:lineRule="auto"/>
                              <w:ind w:firstLineChars="0"/>
                              <w:jc w:val="left"/>
                              <w:rPr>
                                <w:sz w:val="20"/>
                              </w:rPr>
                            </w:pPr>
                            <w:r>
                              <w:rPr>
                                <w:sz w:val="20"/>
                              </w:rPr>
                              <w:t>FFS: Number of repetitions</w:t>
                            </w:r>
                          </w:p>
                          <w:p w:rsidR="00956D58" w:rsidRDefault="000C3C51">
                            <w:pPr>
                              <w:pStyle w:val="ListParagraph"/>
                              <w:numPr>
                                <w:ilvl w:val="1"/>
                                <w:numId w:val="26"/>
                              </w:numPr>
                              <w:kinsoku w:val="0"/>
                              <w:autoSpaceDE/>
                              <w:autoSpaceDN/>
                              <w:snapToGrid w:val="0"/>
                              <w:spacing w:after="0" w:line="240" w:lineRule="auto"/>
                              <w:ind w:firstLineChars="0"/>
                              <w:jc w:val="left"/>
                              <w:rPr>
                                <w:sz w:val="20"/>
                              </w:rPr>
                            </w:pPr>
                            <w:r>
                              <w:rPr>
                                <w:sz w:val="20"/>
                              </w:rPr>
                              <w:t>FFS: Whether repetiti</w:t>
                            </w:r>
                            <w:r>
                              <w:rPr>
                                <w:sz w:val="20"/>
                              </w:rPr>
                              <w:t>ons are constrained to be contiguous in frequency or not</w:t>
                            </w:r>
                          </w:p>
                          <w:p w:rsidR="00956D58" w:rsidRDefault="000C3C51">
                            <w:pPr>
                              <w:pStyle w:val="ListParagraph"/>
                              <w:numPr>
                                <w:ilvl w:val="0"/>
                                <w:numId w:val="26"/>
                              </w:numPr>
                              <w:kinsoku w:val="0"/>
                              <w:autoSpaceDE/>
                              <w:autoSpaceDN/>
                              <w:snapToGrid w:val="0"/>
                              <w:spacing w:after="0" w:line="240" w:lineRule="auto"/>
                              <w:ind w:firstLineChars="0"/>
                              <w:jc w:val="left"/>
                              <w:rPr>
                                <w:sz w:val="20"/>
                              </w:rPr>
                            </w:pPr>
                            <w:r>
                              <w:rPr>
                                <w:sz w:val="20"/>
                              </w:rPr>
                              <w:t>Alt 2: A single PRACH sequence mapped to contiguous PRBs according to one of the following alternatives</w:t>
                            </w:r>
                          </w:p>
                          <w:p w:rsidR="00956D58" w:rsidRDefault="000C3C51">
                            <w:pPr>
                              <w:pStyle w:val="ListParagraph"/>
                              <w:numPr>
                                <w:ilvl w:val="1"/>
                                <w:numId w:val="26"/>
                              </w:numPr>
                              <w:kinsoku w:val="0"/>
                              <w:autoSpaceDE/>
                              <w:autoSpaceDN/>
                              <w:snapToGrid w:val="0"/>
                              <w:spacing w:after="0" w:line="240" w:lineRule="auto"/>
                              <w:ind w:firstLineChars="0"/>
                              <w:jc w:val="left"/>
                              <w:rPr>
                                <w:sz w:val="20"/>
                              </w:rPr>
                            </w:pPr>
                            <w:r>
                              <w:rPr>
                                <w:sz w:val="20"/>
                              </w:rPr>
                              <w:t>Alt 2.1: ZC sequence with longer length than 139</w:t>
                            </w:r>
                          </w:p>
                          <w:p w:rsidR="00956D58" w:rsidRDefault="000C3C51">
                            <w:pPr>
                              <w:pStyle w:val="ListParagraph"/>
                              <w:numPr>
                                <w:ilvl w:val="1"/>
                                <w:numId w:val="26"/>
                              </w:numPr>
                              <w:kinsoku w:val="0"/>
                              <w:autoSpaceDE/>
                              <w:autoSpaceDN/>
                              <w:snapToGrid w:val="0"/>
                              <w:spacing w:after="0" w:line="240" w:lineRule="auto"/>
                              <w:ind w:firstLineChars="0"/>
                              <w:jc w:val="left"/>
                              <w:rPr>
                                <w:sz w:val="20"/>
                              </w:rPr>
                            </w:pPr>
                            <w:r>
                              <w:rPr>
                                <w:sz w:val="20"/>
                              </w:rPr>
                              <w:t xml:space="preserve">Alt 2.2: New sequence with longer length than </w:t>
                            </w:r>
                            <w:r>
                              <w:rPr>
                                <w:sz w:val="20"/>
                              </w:rPr>
                              <w:t>139</w:t>
                            </w:r>
                          </w:p>
                          <w:p w:rsidR="00956D58" w:rsidRDefault="000C3C51">
                            <w:pPr>
                              <w:snapToGrid w:val="0"/>
                              <w:spacing w:after="0" w:line="240" w:lineRule="auto"/>
                              <w:rPr>
                                <w:sz w:val="20"/>
                              </w:rPr>
                            </w:pPr>
                            <w:r>
                              <w:rPr>
                                <w:sz w:val="20"/>
                                <w:highlight w:val="green"/>
                              </w:rPr>
                              <w:t>Agreement:</w:t>
                            </w:r>
                          </w:p>
                          <w:p w:rsidR="00956D58" w:rsidRDefault="000C3C51">
                            <w:pPr>
                              <w:snapToGrid w:val="0"/>
                              <w:spacing w:after="0" w:line="240" w:lineRule="auto"/>
                              <w:rPr>
                                <w:sz w:val="20"/>
                              </w:rPr>
                            </w:pPr>
                            <w:r>
                              <w:rPr>
                                <w:sz w:val="20"/>
                              </w:rPr>
                              <w:t>For a new enhanced design of NR-U PRACH in addition to the Rel-15 design (sequence length of 139) further discussion is limited to the following options</w:t>
                            </w:r>
                          </w:p>
                          <w:p w:rsidR="00956D58" w:rsidRDefault="000C3C51">
                            <w:pPr>
                              <w:numPr>
                                <w:ilvl w:val="0"/>
                                <w:numId w:val="27"/>
                              </w:numPr>
                              <w:overflowPunct/>
                              <w:autoSpaceDE/>
                              <w:autoSpaceDN/>
                              <w:adjustRightInd/>
                              <w:snapToGrid w:val="0"/>
                              <w:spacing w:after="0" w:line="240" w:lineRule="auto"/>
                              <w:jc w:val="left"/>
                              <w:textAlignment w:val="auto"/>
                              <w:rPr>
                                <w:sz w:val="20"/>
                              </w:rPr>
                            </w:pPr>
                            <w:r>
                              <w:rPr>
                                <w:sz w:val="20"/>
                              </w:rPr>
                              <w:t>ZC sequence of the following lengths</w:t>
                            </w:r>
                          </w:p>
                          <w:p w:rsidR="00956D58" w:rsidRDefault="000C3C51">
                            <w:pPr>
                              <w:numPr>
                                <w:ilvl w:val="0"/>
                                <w:numId w:val="28"/>
                              </w:numPr>
                              <w:overflowPunct/>
                              <w:autoSpaceDE/>
                              <w:autoSpaceDN/>
                              <w:adjustRightInd/>
                              <w:snapToGrid w:val="0"/>
                              <w:spacing w:after="0" w:line="240" w:lineRule="auto"/>
                              <w:jc w:val="left"/>
                              <w:textAlignment w:val="auto"/>
                              <w:rPr>
                                <w:sz w:val="20"/>
                              </w:rPr>
                            </w:pPr>
                            <w:r>
                              <w:rPr>
                                <w:sz w:val="20"/>
                              </w:rPr>
                              <w:t>15 kHz: Choose one of L_RA=[571, 1151]</w:t>
                            </w:r>
                          </w:p>
                          <w:p w:rsidR="00956D58" w:rsidRDefault="000C3C51">
                            <w:pPr>
                              <w:numPr>
                                <w:ilvl w:val="0"/>
                                <w:numId w:val="28"/>
                              </w:numPr>
                              <w:overflowPunct/>
                              <w:autoSpaceDE/>
                              <w:autoSpaceDN/>
                              <w:adjustRightInd/>
                              <w:snapToGrid w:val="0"/>
                              <w:spacing w:after="0" w:line="240" w:lineRule="auto"/>
                              <w:jc w:val="left"/>
                              <w:textAlignment w:val="auto"/>
                              <w:rPr>
                                <w:sz w:val="20"/>
                              </w:rPr>
                            </w:pPr>
                            <w:r>
                              <w:rPr>
                                <w:sz w:val="20"/>
                              </w:rPr>
                              <w:t xml:space="preserve">30 kHz: </w:t>
                            </w:r>
                            <w:r>
                              <w:rPr>
                                <w:sz w:val="20"/>
                              </w:rPr>
                              <w:t>Choose one of L_RA=[283, 571]</w:t>
                            </w:r>
                          </w:p>
                          <w:p w:rsidR="00956D58" w:rsidRDefault="000C3C51">
                            <w:pPr>
                              <w:numPr>
                                <w:ilvl w:val="0"/>
                                <w:numId w:val="27"/>
                              </w:numPr>
                              <w:overflowPunct/>
                              <w:autoSpaceDE/>
                              <w:autoSpaceDN/>
                              <w:adjustRightInd/>
                              <w:snapToGrid w:val="0"/>
                              <w:spacing w:after="0" w:line="240" w:lineRule="auto"/>
                              <w:jc w:val="left"/>
                              <w:textAlignment w:val="auto"/>
                              <w:rPr>
                                <w:sz w:val="20"/>
                              </w:rPr>
                            </w:pPr>
                            <w:r>
                              <w:rPr>
                                <w:sz w:val="20"/>
                              </w:rPr>
                              <w:t>Repetition of Rel-15 PRACH sequences in frequency domain with potentially some mechanisms to improve the cubic metric</w:t>
                            </w:r>
                          </w:p>
                          <w:p w:rsidR="00956D58" w:rsidRDefault="000C3C51">
                            <w:pPr>
                              <w:numPr>
                                <w:ilvl w:val="1"/>
                                <w:numId w:val="27"/>
                              </w:numPr>
                              <w:overflowPunct/>
                              <w:autoSpaceDE/>
                              <w:autoSpaceDN/>
                              <w:adjustRightInd/>
                              <w:snapToGrid w:val="0"/>
                              <w:spacing w:after="0" w:line="240" w:lineRule="auto"/>
                              <w:jc w:val="left"/>
                              <w:textAlignment w:val="auto"/>
                              <w:rPr>
                                <w:sz w:val="20"/>
                              </w:rPr>
                            </w:pPr>
                            <w:r>
                              <w:rPr>
                                <w:sz w:val="20"/>
                              </w:rPr>
                              <w:t>Consider one of 2 and 4 repetitions for 30 kHz and one of 4 and 8 repetitions for 15 kHz</w:t>
                            </w:r>
                          </w:p>
                          <w:p w:rsidR="00956D58" w:rsidRDefault="000C3C51">
                            <w:pPr>
                              <w:numPr>
                                <w:ilvl w:val="0"/>
                                <w:numId w:val="27"/>
                              </w:numPr>
                              <w:overflowPunct/>
                              <w:autoSpaceDE/>
                              <w:autoSpaceDN/>
                              <w:adjustRightInd/>
                              <w:snapToGrid w:val="0"/>
                              <w:spacing w:after="0" w:line="240" w:lineRule="auto"/>
                              <w:jc w:val="left"/>
                              <w:textAlignment w:val="auto"/>
                              <w:rPr>
                                <w:sz w:val="20"/>
                              </w:rPr>
                            </w:pPr>
                            <w:r>
                              <w:rPr>
                                <w:sz w:val="20"/>
                              </w:rPr>
                              <w:t>Note: Decision will</w:t>
                            </w:r>
                            <w:r>
                              <w:rPr>
                                <w:sz w:val="20"/>
                              </w:rPr>
                              <w:t xml:space="preserve"> be based on previously agreed evaluation metrics, capacity per cell (i.e., number of preambles per RACH occasion and number of RACH occasions) for the same time and frequency resources, specification impact and implementation complexity.</w:t>
                            </w:r>
                          </w:p>
                          <w:p w:rsidR="00956D58" w:rsidRDefault="000C3C51">
                            <w:pPr>
                              <w:numPr>
                                <w:ilvl w:val="0"/>
                                <w:numId w:val="27"/>
                              </w:numPr>
                              <w:overflowPunct/>
                              <w:autoSpaceDE/>
                              <w:autoSpaceDN/>
                              <w:adjustRightInd/>
                              <w:snapToGrid w:val="0"/>
                              <w:spacing w:after="0" w:line="240" w:lineRule="auto"/>
                              <w:jc w:val="left"/>
                              <w:textAlignment w:val="auto"/>
                              <w:rPr>
                                <w:sz w:val="20"/>
                              </w:rPr>
                            </w:pPr>
                            <w:r>
                              <w:rPr>
                                <w:sz w:val="20"/>
                              </w:rPr>
                              <w:t>Note: Companies s</w:t>
                            </w:r>
                            <w:r>
                              <w:rPr>
                                <w:sz w:val="20"/>
                              </w:rPr>
                              <w:t>hould state any deviations in assumptions from the agreed evaluation assumptions.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Text Box 2" o:spid="_x0000_s1026" o:spt="202" type="#_x0000_t202" style="position:absolute;left:0pt;margin-left:1.1pt;margin-top:0pt;height:110.6pt;width:466.55pt;mso-wrap-distance-bottom:3.6pt;mso-wrap-distance-left:9pt;mso-wrap-distance-right:9pt;mso-wrap-distance-top:3.6pt;z-index:251662336;mso-width-relative:page;mso-height-relative:margin;mso-height-percent:200;" fillcolor="#FFFFFF" filled="t" stroked="t" coordsize="21600,21600" o:gfxdata="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nonIdQAAAAGAQAADwAAAAAAAAABACAA&#10;AAAiAAAAZHJzL2Rvd25yZXYueG1sUEsBAhQAFAAAAAgAh07iQJcHmOURAgAALwQAAA4AAAAAAAAA&#10;AQAgAAAAIwEAAGRycy9lMm9Eb2MueG1sUEsFBgAAAAAGAAYAWQEAAKYFAAAAAA==&#10;">
                <v:fill on="t" focussize="0,0"/>
                <v:stroke color="#000000" miterlimit="8" joinstyle="miter"/>
                <v:imagedata o:title=""/>
                <o:lock v:ext="edit" aspectratio="f"/>
                <v:textbox style="mso-fit-shape-to-text:t;">
                  <w:txbxContent>
                    <w:p>
                      <w:pPr>
                        <w:snapToGrid w:val="0"/>
                        <w:spacing w:after="0" w:line="240" w:lineRule="auto"/>
                        <w:rPr>
                          <w:sz w:val="20"/>
                          <w:lang w:eastAsia="zh-CN"/>
                        </w:rPr>
                      </w:pPr>
                      <w:r>
                        <w:rPr>
                          <w:sz w:val="20"/>
                          <w:highlight w:val="green"/>
                          <w:lang w:eastAsia="zh-CN"/>
                        </w:rPr>
                        <w:t>Agreement:</w:t>
                      </w:r>
                    </w:p>
                    <w:p>
                      <w:pPr>
                        <w:snapToGrid w:val="0"/>
                        <w:spacing w:after="0" w:line="240" w:lineRule="auto"/>
                        <w:rPr>
                          <w:sz w:val="20"/>
                          <w:lang w:eastAsia="zh-CN"/>
                        </w:rPr>
                      </w:pPr>
                      <w:r>
                        <w:rPr>
                          <w:sz w:val="20"/>
                          <w:lang w:eastAsia="zh-CN"/>
                        </w:rPr>
                        <w:t xml:space="preserve">PRB/RE-interlaced PRACH is not considered further. </w:t>
                      </w:r>
                      <w:r>
                        <w:rPr>
                          <w:sz w:val="20"/>
                        </w:rPr>
                        <w:t>Consider the following alternatives should be studied further as options.</w:t>
                      </w:r>
                    </w:p>
                    <w:p>
                      <w:pPr>
                        <w:pStyle w:val="123"/>
                        <w:numPr>
                          <w:ilvl w:val="0"/>
                          <w:numId w:val="26"/>
                        </w:numPr>
                        <w:kinsoku w:val="0"/>
                        <w:autoSpaceDE/>
                        <w:autoSpaceDN/>
                        <w:snapToGrid w:val="0"/>
                        <w:spacing w:after="0" w:line="240" w:lineRule="auto"/>
                        <w:ind w:firstLineChars="0"/>
                        <w:jc w:val="left"/>
                        <w:rPr>
                          <w:sz w:val="20"/>
                        </w:rPr>
                      </w:pPr>
                      <w:r>
                        <w:rPr>
                          <w:sz w:val="20"/>
                        </w:rPr>
                        <w:t>Alt 1: Legacy NR PRACH sequence of length 139 mapped to contiguous subcarriers, with repetitions in frequency</w:t>
                      </w:r>
                    </w:p>
                    <w:p>
                      <w:pPr>
                        <w:pStyle w:val="123"/>
                        <w:numPr>
                          <w:ilvl w:val="1"/>
                          <w:numId w:val="26"/>
                        </w:numPr>
                        <w:kinsoku w:val="0"/>
                        <w:autoSpaceDE/>
                        <w:autoSpaceDN/>
                        <w:snapToGrid w:val="0"/>
                        <w:spacing w:after="0" w:line="240" w:lineRule="auto"/>
                        <w:ind w:firstLineChars="0"/>
                        <w:jc w:val="left"/>
                        <w:rPr>
                          <w:sz w:val="20"/>
                        </w:rPr>
                      </w:pPr>
                      <w:r>
                        <w:rPr>
                          <w:sz w:val="20"/>
                        </w:rPr>
                        <w:t>FFS: Guard bands between repetitions</w:t>
                      </w:r>
                    </w:p>
                    <w:p>
                      <w:pPr>
                        <w:pStyle w:val="123"/>
                        <w:numPr>
                          <w:ilvl w:val="1"/>
                          <w:numId w:val="26"/>
                        </w:numPr>
                        <w:kinsoku w:val="0"/>
                        <w:autoSpaceDE/>
                        <w:autoSpaceDN/>
                        <w:snapToGrid w:val="0"/>
                        <w:spacing w:after="0" w:line="240" w:lineRule="auto"/>
                        <w:ind w:firstLineChars="0"/>
                        <w:jc w:val="left"/>
                        <w:rPr>
                          <w:sz w:val="20"/>
                        </w:rPr>
                      </w:pPr>
                      <w:r>
                        <w:rPr>
                          <w:sz w:val="20"/>
                        </w:rPr>
                        <w:t>FFS: Number of repetitions</w:t>
                      </w:r>
                    </w:p>
                    <w:p>
                      <w:pPr>
                        <w:pStyle w:val="123"/>
                        <w:numPr>
                          <w:ilvl w:val="1"/>
                          <w:numId w:val="26"/>
                        </w:numPr>
                        <w:kinsoku w:val="0"/>
                        <w:autoSpaceDE/>
                        <w:autoSpaceDN/>
                        <w:snapToGrid w:val="0"/>
                        <w:spacing w:after="0" w:line="240" w:lineRule="auto"/>
                        <w:ind w:firstLineChars="0"/>
                        <w:jc w:val="left"/>
                        <w:rPr>
                          <w:sz w:val="20"/>
                        </w:rPr>
                      </w:pPr>
                      <w:r>
                        <w:rPr>
                          <w:sz w:val="20"/>
                        </w:rPr>
                        <w:t>FFS: Whether repetitions are constrained to be contiguous in frequency or not</w:t>
                      </w:r>
                    </w:p>
                    <w:p>
                      <w:pPr>
                        <w:pStyle w:val="123"/>
                        <w:numPr>
                          <w:ilvl w:val="0"/>
                          <w:numId w:val="26"/>
                        </w:numPr>
                        <w:kinsoku w:val="0"/>
                        <w:autoSpaceDE/>
                        <w:autoSpaceDN/>
                        <w:snapToGrid w:val="0"/>
                        <w:spacing w:after="0" w:line="240" w:lineRule="auto"/>
                        <w:ind w:firstLineChars="0"/>
                        <w:jc w:val="left"/>
                        <w:rPr>
                          <w:sz w:val="20"/>
                        </w:rPr>
                      </w:pPr>
                      <w:r>
                        <w:rPr>
                          <w:sz w:val="20"/>
                        </w:rPr>
                        <w:t>Alt 2: A single PRACH sequence mapped to contiguous PRBs according to one of the following alternatives</w:t>
                      </w:r>
                    </w:p>
                    <w:p>
                      <w:pPr>
                        <w:pStyle w:val="123"/>
                        <w:numPr>
                          <w:ilvl w:val="1"/>
                          <w:numId w:val="26"/>
                        </w:numPr>
                        <w:kinsoku w:val="0"/>
                        <w:autoSpaceDE/>
                        <w:autoSpaceDN/>
                        <w:snapToGrid w:val="0"/>
                        <w:spacing w:after="0" w:line="240" w:lineRule="auto"/>
                        <w:ind w:firstLineChars="0"/>
                        <w:jc w:val="left"/>
                        <w:rPr>
                          <w:sz w:val="20"/>
                        </w:rPr>
                      </w:pPr>
                      <w:r>
                        <w:rPr>
                          <w:sz w:val="20"/>
                        </w:rPr>
                        <w:t>Alt 2.1: ZC sequence with longer length than 139</w:t>
                      </w:r>
                    </w:p>
                    <w:p>
                      <w:pPr>
                        <w:pStyle w:val="123"/>
                        <w:numPr>
                          <w:ilvl w:val="1"/>
                          <w:numId w:val="26"/>
                        </w:numPr>
                        <w:kinsoku w:val="0"/>
                        <w:autoSpaceDE/>
                        <w:autoSpaceDN/>
                        <w:snapToGrid w:val="0"/>
                        <w:spacing w:after="0" w:line="240" w:lineRule="auto"/>
                        <w:ind w:firstLineChars="0"/>
                        <w:jc w:val="left"/>
                        <w:rPr>
                          <w:sz w:val="20"/>
                        </w:rPr>
                      </w:pPr>
                      <w:r>
                        <w:rPr>
                          <w:sz w:val="20"/>
                        </w:rPr>
                        <w:t>Alt 2.2: New sequence with longer length than 139</w:t>
                      </w:r>
                    </w:p>
                    <w:p>
                      <w:pPr>
                        <w:snapToGrid w:val="0"/>
                        <w:spacing w:after="0" w:line="240" w:lineRule="auto"/>
                        <w:rPr>
                          <w:sz w:val="20"/>
                        </w:rPr>
                      </w:pPr>
                      <w:r>
                        <w:rPr>
                          <w:sz w:val="20"/>
                          <w:highlight w:val="green"/>
                        </w:rPr>
                        <w:t>Agreement:</w:t>
                      </w:r>
                    </w:p>
                    <w:p>
                      <w:pPr>
                        <w:snapToGrid w:val="0"/>
                        <w:spacing w:after="0" w:line="240" w:lineRule="auto"/>
                        <w:rPr>
                          <w:sz w:val="20"/>
                        </w:rPr>
                      </w:pPr>
                      <w:r>
                        <w:rPr>
                          <w:sz w:val="20"/>
                        </w:rPr>
                        <w:t>For a new enhanced design of NR-U PRACH in addition to the Rel-15 design (sequence length of 139) further discussion is limited to the following options</w:t>
                      </w:r>
                    </w:p>
                    <w:p>
                      <w:pPr>
                        <w:numPr>
                          <w:ilvl w:val="0"/>
                          <w:numId w:val="27"/>
                        </w:numPr>
                        <w:overflowPunct/>
                        <w:autoSpaceDE/>
                        <w:autoSpaceDN/>
                        <w:adjustRightInd/>
                        <w:snapToGrid w:val="0"/>
                        <w:spacing w:after="0" w:line="240" w:lineRule="auto"/>
                        <w:jc w:val="left"/>
                        <w:textAlignment w:val="auto"/>
                        <w:rPr>
                          <w:sz w:val="20"/>
                        </w:rPr>
                      </w:pPr>
                      <w:r>
                        <w:rPr>
                          <w:sz w:val="20"/>
                        </w:rPr>
                        <w:t>ZC sequence of the following lengths</w:t>
                      </w:r>
                    </w:p>
                    <w:p>
                      <w:pPr>
                        <w:numPr>
                          <w:ilvl w:val="0"/>
                          <w:numId w:val="28"/>
                        </w:numPr>
                        <w:overflowPunct/>
                        <w:autoSpaceDE/>
                        <w:autoSpaceDN/>
                        <w:adjustRightInd/>
                        <w:snapToGrid w:val="0"/>
                        <w:spacing w:after="0" w:line="240" w:lineRule="auto"/>
                        <w:jc w:val="left"/>
                        <w:textAlignment w:val="auto"/>
                        <w:rPr>
                          <w:sz w:val="20"/>
                        </w:rPr>
                      </w:pPr>
                      <w:r>
                        <w:rPr>
                          <w:sz w:val="20"/>
                        </w:rPr>
                        <w:t>15 kHz: Choose one of L_RA=[571, 1151]</w:t>
                      </w:r>
                    </w:p>
                    <w:p>
                      <w:pPr>
                        <w:numPr>
                          <w:ilvl w:val="0"/>
                          <w:numId w:val="28"/>
                        </w:numPr>
                        <w:overflowPunct/>
                        <w:autoSpaceDE/>
                        <w:autoSpaceDN/>
                        <w:adjustRightInd/>
                        <w:snapToGrid w:val="0"/>
                        <w:spacing w:after="0" w:line="240" w:lineRule="auto"/>
                        <w:jc w:val="left"/>
                        <w:textAlignment w:val="auto"/>
                        <w:rPr>
                          <w:sz w:val="20"/>
                        </w:rPr>
                      </w:pPr>
                      <w:r>
                        <w:rPr>
                          <w:sz w:val="20"/>
                        </w:rPr>
                        <w:t>30 kHz: Choose one of L_RA=[283, 571]</w:t>
                      </w:r>
                    </w:p>
                    <w:p>
                      <w:pPr>
                        <w:numPr>
                          <w:ilvl w:val="0"/>
                          <w:numId w:val="27"/>
                        </w:numPr>
                        <w:overflowPunct/>
                        <w:autoSpaceDE/>
                        <w:autoSpaceDN/>
                        <w:adjustRightInd/>
                        <w:snapToGrid w:val="0"/>
                        <w:spacing w:after="0" w:line="240" w:lineRule="auto"/>
                        <w:jc w:val="left"/>
                        <w:textAlignment w:val="auto"/>
                        <w:rPr>
                          <w:sz w:val="20"/>
                        </w:rPr>
                      </w:pPr>
                      <w:r>
                        <w:rPr>
                          <w:sz w:val="20"/>
                        </w:rPr>
                        <w:t>Repetition of Rel-15 PRACH sequences in frequency domain with potentially some mechanisms to improve the cubic metric</w:t>
                      </w:r>
                    </w:p>
                    <w:p>
                      <w:pPr>
                        <w:numPr>
                          <w:ilvl w:val="1"/>
                          <w:numId w:val="27"/>
                        </w:numPr>
                        <w:overflowPunct/>
                        <w:autoSpaceDE/>
                        <w:autoSpaceDN/>
                        <w:adjustRightInd/>
                        <w:snapToGrid w:val="0"/>
                        <w:spacing w:after="0" w:line="240" w:lineRule="auto"/>
                        <w:jc w:val="left"/>
                        <w:textAlignment w:val="auto"/>
                        <w:rPr>
                          <w:sz w:val="20"/>
                        </w:rPr>
                      </w:pPr>
                      <w:r>
                        <w:rPr>
                          <w:sz w:val="20"/>
                        </w:rPr>
                        <w:t>Consider one of 2 and 4 repetitions for 30 kHz and one of 4 and 8 repetitions for 15 kHz</w:t>
                      </w:r>
                    </w:p>
                    <w:p>
                      <w:pPr>
                        <w:numPr>
                          <w:ilvl w:val="0"/>
                          <w:numId w:val="27"/>
                        </w:numPr>
                        <w:overflowPunct/>
                        <w:autoSpaceDE/>
                        <w:autoSpaceDN/>
                        <w:adjustRightInd/>
                        <w:snapToGrid w:val="0"/>
                        <w:spacing w:after="0" w:line="240" w:lineRule="auto"/>
                        <w:jc w:val="left"/>
                        <w:textAlignment w:val="auto"/>
                        <w:rPr>
                          <w:sz w:val="20"/>
                        </w:rPr>
                      </w:pPr>
                      <w:r>
                        <w:rPr>
                          <w:sz w:val="20"/>
                        </w:rPr>
                        <w:t>Note: Decision will be based on previously agreed evaluation metrics, capacity per cell (i.e., number of preambles per RACH occasion and number of RACH occasions) for the same time and frequency resources, specification impact and implementation complexity.</w:t>
                      </w:r>
                    </w:p>
                    <w:p>
                      <w:pPr>
                        <w:numPr>
                          <w:ilvl w:val="0"/>
                          <w:numId w:val="27"/>
                        </w:numPr>
                        <w:overflowPunct/>
                        <w:autoSpaceDE/>
                        <w:autoSpaceDN/>
                        <w:adjustRightInd/>
                        <w:snapToGrid w:val="0"/>
                        <w:spacing w:after="0" w:line="240" w:lineRule="auto"/>
                        <w:jc w:val="left"/>
                        <w:textAlignment w:val="auto"/>
                        <w:rPr>
                          <w:sz w:val="20"/>
                        </w:rPr>
                      </w:pPr>
                      <w:r>
                        <w:rPr>
                          <w:sz w:val="20"/>
                        </w:rPr>
                        <w:t>Note: Companies should state any deviations in assumptions from the agreed evaluation assumptions.</w:t>
                      </w:r>
                    </w:p>
                  </w:txbxContent>
                </v:textbox>
                <w10:wrap type="square"/>
              </v:shape>
            </w:pict>
          </mc:Fallback>
        </mc:AlternateContent>
      </w:r>
    </w:p>
    <w:p w:rsidR="00956D58" w:rsidRDefault="000C3C51">
      <w:pPr>
        <w:rPr>
          <w:rFonts w:eastAsiaTheme="minorEastAsia"/>
          <w:lang w:val="en-US" w:eastAsia="zh-CN"/>
        </w:rPr>
      </w:pPr>
      <w:r>
        <w:rPr>
          <w:rFonts w:eastAsiaTheme="minorEastAsia"/>
          <w:lang w:val="en-US" w:eastAsia="zh-CN"/>
        </w:rPr>
        <w:t>In general, the msgA channel structure shall be reused as much as possible for NR-U applications.</w:t>
      </w:r>
    </w:p>
    <w:p w:rsidR="00956D58" w:rsidRDefault="000C3C51">
      <w:pPr>
        <w:rPr>
          <w:rFonts w:eastAsiaTheme="minorEastAsia"/>
          <w:lang w:eastAsia="zh-CN"/>
        </w:rPr>
      </w:pPr>
      <w:r>
        <w:rPr>
          <w:rFonts w:eastAsiaTheme="minorEastAsia"/>
          <w:lang w:val="en-US" w:eastAsia="zh-CN"/>
        </w:rPr>
        <w:t>One of the most important benefits of 2-step RACH in NR-U is that it reduces the number of LBT steps. It depends on the time gap between the preamble transmission (not include the GP in PRACH structure) and payload transmission. In case the time gap &gt; 16 µ</w:t>
      </w:r>
      <w:r>
        <w:rPr>
          <w:rFonts w:eastAsiaTheme="minorEastAsia"/>
          <w:lang w:val="en-US" w:eastAsia="zh-CN"/>
        </w:rPr>
        <w:t xml:space="preserve">s, msgA will be transmitted with performing an additional CCA, and that leads to additional LBT steps. So the time gap between the preamble transmission and payload transmission should be less than 16us. </w:t>
      </w:r>
      <w:r>
        <w:rPr>
          <w:szCs w:val="22"/>
          <w:lang w:val="en-US" w:eastAsia="zh-CN"/>
        </w:rPr>
        <w:t>In order to reduce the time gap between PRACH and PU</w:t>
      </w:r>
      <w:r>
        <w:rPr>
          <w:szCs w:val="22"/>
          <w:lang w:val="en-US" w:eastAsia="zh-CN"/>
        </w:rPr>
        <w:t>SCH and thus avoid multiple LBTs,</w:t>
      </w:r>
      <w:r>
        <w:rPr>
          <w:rFonts w:eastAsiaTheme="minorEastAsia"/>
          <w:lang w:val="en-US" w:eastAsia="zh-CN"/>
        </w:rPr>
        <w:t xml:space="preserve"> PRACH and PUSCH configured in the same slot</w:t>
      </w:r>
      <w:r>
        <w:rPr>
          <w:szCs w:val="22"/>
          <w:lang w:val="en-US" w:eastAsia="zh-CN"/>
        </w:rPr>
        <w:t xml:space="preserve"> </w:t>
      </w:r>
      <w:r>
        <w:rPr>
          <w:rFonts w:eastAsiaTheme="minorEastAsia"/>
          <w:lang w:val="en-US" w:eastAsia="zh-CN"/>
        </w:rPr>
        <w:t xml:space="preserve">shall be supported for NR-U </w:t>
      </w:r>
      <w:r>
        <w:rPr>
          <w:szCs w:val="22"/>
          <w:lang w:val="en-US" w:eastAsia="zh-CN"/>
        </w:rPr>
        <w:t>if short preamble format is configured</w:t>
      </w:r>
      <w:r>
        <w:rPr>
          <w:rFonts w:eastAsiaTheme="minorEastAsia"/>
          <w:lang w:val="en-US" w:eastAsia="zh-CN"/>
        </w:rPr>
        <w:t xml:space="preserve">. And if supported, </w:t>
      </w:r>
      <w:r>
        <w:rPr>
          <w:rFonts w:eastAsia="Batang"/>
          <w:bCs/>
          <w:szCs w:val="22"/>
          <w:lang w:eastAsia="zh-CN"/>
        </w:rPr>
        <w:t>opt 3 for the configuration of numerology is preferred, i.e. a UE is not expected to be conf</w:t>
      </w:r>
      <w:r>
        <w:rPr>
          <w:rFonts w:eastAsia="Batang"/>
          <w:bCs/>
          <w:szCs w:val="22"/>
          <w:lang w:eastAsia="zh-CN"/>
        </w:rPr>
        <w:t>igured with different numerology among PRACH preamble, msgA PUSCH and UL BWP for msgA transmission.</w:t>
      </w:r>
    </w:p>
    <w:p w:rsidR="00956D58" w:rsidRDefault="000C3C51">
      <w:pPr>
        <w:rPr>
          <w:rFonts w:eastAsiaTheme="minorEastAsia"/>
          <w:lang w:val="en-US" w:eastAsia="zh-CN"/>
        </w:rPr>
      </w:pPr>
      <w:r>
        <w:rPr>
          <w:rFonts w:eastAsiaTheme="minorEastAsia"/>
          <w:lang w:val="en-US" w:eastAsia="zh-CN"/>
        </w:rPr>
        <w:t>If new ZC sequences or repetition of Rel.15 PRACH sequences would be supported later based on the discussions, it may be necessary to introduce new preamble</w:t>
      </w:r>
      <w:r>
        <w:rPr>
          <w:rFonts w:eastAsiaTheme="minorEastAsia"/>
          <w:lang w:val="en-US" w:eastAsia="zh-CN"/>
        </w:rPr>
        <w:t xml:space="preserve"> sequence or frequency repetition of the current sequence for NR-U. There should be no impact on the configurations of msgA PRACH as well as the mapping between PRACH and PUSCH for 2-step RACH. In addition, to expand the occupied bandwidth </w:t>
      </w:r>
      <w:r>
        <w:rPr>
          <w:rFonts w:eastAsiaTheme="minorEastAsia"/>
          <w:lang w:val="en-US" w:eastAsia="zh-CN"/>
        </w:rPr>
        <w:lastRenderedPageBreak/>
        <w:t>of msg3, PUSCH o</w:t>
      </w:r>
      <w:r>
        <w:rPr>
          <w:rFonts w:eastAsiaTheme="minorEastAsia"/>
          <w:lang w:val="en-US" w:eastAsia="zh-CN"/>
        </w:rPr>
        <w:t>ccasions may be interlaced in frequency domain. Therefore the configuration parameter “number of FDMed POs” should be replaced by “number of interlaced POs”, and the design of mapping order should take into account the interlace indexes instead of FDM inde</w:t>
      </w:r>
      <w:r>
        <w:rPr>
          <w:rFonts w:eastAsiaTheme="minorEastAsia"/>
          <w:lang w:val="en-US" w:eastAsia="zh-CN"/>
        </w:rPr>
        <w:t>xes.</w:t>
      </w:r>
    </w:p>
    <w:p w:rsidR="00956D58" w:rsidRDefault="000C3C51">
      <w:pPr>
        <w:snapToGrid w:val="0"/>
        <w:spacing w:after="60"/>
        <w:rPr>
          <w:rFonts w:eastAsiaTheme="minorEastAsia"/>
          <w:b/>
          <w:i/>
          <w:lang w:val="en-US" w:eastAsia="zh-CN"/>
        </w:rPr>
      </w:pPr>
      <w:r>
        <w:rPr>
          <w:rFonts w:eastAsiaTheme="minorEastAsia"/>
          <w:b/>
          <w:i/>
          <w:lang w:val="en-US" w:eastAsia="zh-CN"/>
        </w:rPr>
        <w:t xml:space="preserve">Proposal 13: </w:t>
      </w:r>
    </w:p>
    <w:p w:rsidR="00956D58" w:rsidRDefault="000C3C51">
      <w:pPr>
        <w:widowControl w:val="0"/>
        <w:numPr>
          <w:ilvl w:val="0"/>
          <w:numId w:val="25"/>
        </w:numPr>
        <w:snapToGrid w:val="0"/>
        <w:spacing w:after="60"/>
        <w:rPr>
          <w:rFonts w:eastAsia="Batang"/>
          <w:b/>
          <w:bCs/>
          <w:i/>
          <w:szCs w:val="22"/>
          <w:lang w:eastAsia="zh-CN"/>
        </w:rPr>
      </w:pPr>
      <w:r>
        <w:rPr>
          <w:rFonts w:eastAsiaTheme="minorEastAsia" w:hint="eastAsia"/>
          <w:b/>
          <w:bCs/>
          <w:i/>
          <w:szCs w:val="22"/>
          <w:lang w:eastAsia="zh-CN"/>
        </w:rPr>
        <w:t xml:space="preserve">Reuse the </w:t>
      </w:r>
      <w:r>
        <w:rPr>
          <w:rFonts w:eastAsiaTheme="minorEastAsia"/>
          <w:b/>
          <w:i/>
          <w:lang w:val="en-US" w:eastAsia="zh-CN"/>
        </w:rPr>
        <w:t>msgA channel structure as much as possible for NR-U applications</w:t>
      </w:r>
    </w:p>
    <w:p w:rsidR="00956D58" w:rsidRDefault="000C3C51">
      <w:pPr>
        <w:widowControl w:val="0"/>
        <w:numPr>
          <w:ilvl w:val="0"/>
          <w:numId w:val="25"/>
        </w:numPr>
        <w:snapToGrid w:val="0"/>
        <w:spacing w:after="60"/>
        <w:rPr>
          <w:rFonts w:eastAsia="Batang"/>
          <w:b/>
          <w:bCs/>
          <w:i/>
          <w:szCs w:val="22"/>
          <w:lang w:eastAsia="zh-CN"/>
        </w:rPr>
      </w:pPr>
      <w:r>
        <w:rPr>
          <w:rFonts w:eastAsiaTheme="minorEastAsia"/>
          <w:b/>
          <w:i/>
          <w:lang w:val="en-US" w:eastAsia="zh-CN"/>
        </w:rPr>
        <w:t xml:space="preserve">Support msgA PRACH and PUSCH in the same slot for NR-U. And adopt </w:t>
      </w:r>
      <w:r>
        <w:rPr>
          <w:rFonts w:eastAsia="Batang"/>
          <w:b/>
          <w:bCs/>
          <w:i/>
          <w:szCs w:val="22"/>
          <w:lang w:eastAsia="zh-CN"/>
        </w:rPr>
        <w:t xml:space="preserve">opt 3 for the configuration of numerology: a UE is not expected to be configured with different </w:t>
      </w:r>
      <w:r>
        <w:rPr>
          <w:rFonts w:eastAsia="Batang"/>
          <w:b/>
          <w:bCs/>
          <w:i/>
          <w:szCs w:val="22"/>
          <w:lang w:eastAsia="zh-CN"/>
        </w:rPr>
        <w:t>numerology among PRACH preamble, msgA PUSCH and UL BWP for msgA transmission</w:t>
      </w:r>
    </w:p>
    <w:p w:rsidR="00956D58" w:rsidRDefault="000C3C51">
      <w:pPr>
        <w:pStyle w:val="ListParagraph"/>
        <w:numPr>
          <w:ilvl w:val="0"/>
          <w:numId w:val="25"/>
        </w:numPr>
        <w:snapToGrid w:val="0"/>
        <w:spacing w:after="60"/>
        <w:ind w:firstLineChars="0"/>
        <w:rPr>
          <w:rFonts w:eastAsiaTheme="minorEastAsia"/>
          <w:b/>
          <w:i/>
          <w:lang w:val="en-US" w:eastAsia="zh-CN"/>
        </w:rPr>
      </w:pPr>
      <w:r>
        <w:rPr>
          <w:rFonts w:eastAsiaTheme="minorEastAsia"/>
          <w:b/>
          <w:i/>
          <w:lang w:val="en-US" w:eastAsia="zh-CN"/>
        </w:rPr>
        <w:t>FFS additional considerations on the configuration parameter and mapping ordering, in case interlaced PUSCH is supported in NR-U.</w:t>
      </w:r>
    </w:p>
    <w:p w:rsidR="00956D58" w:rsidRDefault="00956D58">
      <w:pPr>
        <w:rPr>
          <w:lang w:val="en-US" w:eastAsia="zh-CN"/>
        </w:rPr>
      </w:pPr>
    </w:p>
    <w:p w:rsidR="00956D58" w:rsidRDefault="000C3C51">
      <w:pPr>
        <w:pStyle w:val="Heading1"/>
        <w:spacing w:line="360" w:lineRule="auto"/>
        <w:rPr>
          <w:rFonts w:cs="Arial"/>
        </w:rPr>
      </w:pPr>
      <w:r>
        <w:rPr>
          <w:rFonts w:cs="Arial"/>
        </w:rPr>
        <w:t>Conclusion</w:t>
      </w:r>
    </w:p>
    <w:p w:rsidR="00956D58" w:rsidRDefault="000C3C51">
      <w:pPr>
        <w:rPr>
          <w:rFonts w:eastAsiaTheme="minorEastAsia"/>
          <w:lang w:val="en-US" w:eastAsia="zh-CN"/>
        </w:rPr>
      </w:pPr>
      <w:r>
        <w:rPr>
          <w:rFonts w:eastAsiaTheme="minorEastAsia" w:hint="eastAsia"/>
          <w:lang w:val="en-US" w:eastAsia="zh-CN"/>
        </w:rPr>
        <w:t>The following proposals are made:</w:t>
      </w:r>
    </w:p>
    <w:p w:rsidR="00956D58" w:rsidRDefault="000C3C51">
      <w:p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 xml:space="preserve">Proposal 1: </w:t>
      </w:r>
    </w:p>
    <w:p w:rsidR="00956D58" w:rsidRDefault="000C3C51">
      <w:pPr>
        <w:numPr>
          <w:ilvl w:val="0"/>
          <w:numId w:val="29"/>
        </w:num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Considering the following value ranges for the parameters of frequency resource allocation of msgA PUSCH.</w:t>
      </w:r>
    </w:p>
    <w:p w:rsidR="00956D58" w:rsidRDefault="000C3C51">
      <w:pPr>
        <w:numPr>
          <w:ilvl w:val="1"/>
          <w:numId w:val="29"/>
        </w:numPr>
        <w:snapToGrid w:val="0"/>
        <w:spacing w:after="60" w:line="288" w:lineRule="auto"/>
        <w:rPr>
          <w:rFonts w:eastAsiaTheme="minorEastAsia"/>
          <w:b/>
          <w:bCs/>
          <w:i/>
          <w:iCs/>
          <w:lang w:val="en-US" w:eastAsia="zh-CN"/>
        </w:rPr>
      </w:pPr>
      <w:r>
        <w:rPr>
          <w:rFonts w:eastAsia="宋体"/>
          <w:b/>
          <w:i/>
          <w:kern w:val="2"/>
          <w:szCs w:val="22"/>
          <w:lang w:val="en-US" w:eastAsia="zh-CN"/>
        </w:rPr>
        <w:t xml:space="preserve">The frequency starting point can be defined as the offset with respect to PRB0 in the BWP, which is common for both opt 1 and opt 2 </w:t>
      </w:r>
      <w:r>
        <w:rPr>
          <w:rFonts w:eastAsia="宋体"/>
          <w:b/>
          <w:i/>
          <w:kern w:val="2"/>
          <w:szCs w:val="22"/>
          <w:lang w:val="en-US" w:eastAsia="zh-CN"/>
        </w:rPr>
        <w:t>resource configuration;</w:t>
      </w:r>
    </w:p>
    <w:p w:rsidR="00956D58" w:rsidRDefault="000C3C51">
      <w:pPr>
        <w:numPr>
          <w:ilvl w:val="1"/>
          <w:numId w:val="29"/>
        </w:numPr>
        <w:snapToGrid w:val="0"/>
        <w:spacing w:after="60" w:line="288" w:lineRule="auto"/>
        <w:rPr>
          <w:rFonts w:eastAsiaTheme="minorEastAsia"/>
          <w:b/>
          <w:bCs/>
          <w:i/>
          <w:iCs/>
          <w:lang w:val="en-US" w:eastAsia="zh-CN"/>
        </w:rPr>
      </w:pPr>
      <w:r>
        <w:rPr>
          <w:rFonts w:eastAsia="宋体"/>
          <w:b/>
          <w:i/>
          <w:kern w:val="2"/>
          <w:szCs w:val="22"/>
          <w:lang w:val="en-US" w:eastAsia="zh-CN"/>
        </w:rPr>
        <w:t>Number of FDMed POs can be set from {1,2,4,8};</w:t>
      </w:r>
    </w:p>
    <w:p w:rsidR="00956D58" w:rsidRDefault="000C3C51">
      <w:pPr>
        <w:numPr>
          <w:ilvl w:val="1"/>
          <w:numId w:val="29"/>
        </w:numPr>
        <w:snapToGrid w:val="0"/>
        <w:spacing w:after="60" w:line="288" w:lineRule="auto"/>
        <w:rPr>
          <w:rFonts w:eastAsiaTheme="minorEastAsia"/>
          <w:b/>
          <w:bCs/>
          <w:i/>
          <w:iCs/>
          <w:lang w:val="en-US" w:eastAsia="zh-CN"/>
        </w:rPr>
      </w:pPr>
      <w:r>
        <w:rPr>
          <w:rFonts w:eastAsia="MS Mincho"/>
          <w:b/>
          <w:i/>
          <w:kern w:val="2"/>
          <w:szCs w:val="22"/>
          <w:lang w:val="en-US" w:eastAsia="ja-JP"/>
        </w:rPr>
        <w:t>Number of PRBs</w:t>
      </w:r>
      <w:r>
        <w:rPr>
          <w:rFonts w:eastAsia="宋体"/>
          <w:b/>
          <w:i/>
          <w:kern w:val="2"/>
          <w:szCs w:val="22"/>
          <w:lang w:val="en-US" w:eastAsia="zh-CN"/>
        </w:rPr>
        <w:t xml:space="preserve"> per PO can be set from {1,2,3,6} PRBs for 56/72bits payload transmission under RRC_IDLE/INACTIVE state; </w:t>
      </w:r>
    </w:p>
    <w:p w:rsidR="00956D58" w:rsidRDefault="000C3C51">
      <w:pPr>
        <w:numPr>
          <w:ilvl w:val="1"/>
          <w:numId w:val="29"/>
        </w:numPr>
        <w:snapToGrid w:val="0"/>
        <w:spacing w:after="60" w:line="288" w:lineRule="auto"/>
        <w:rPr>
          <w:rFonts w:eastAsiaTheme="minorEastAsia"/>
          <w:b/>
          <w:bCs/>
          <w:i/>
          <w:iCs/>
          <w:lang w:val="en-US" w:eastAsia="zh-CN"/>
        </w:rPr>
      </w:pPr>
      <w:r>
        <w:rPr>
          <w:rFonts w:eastAsia="宋体"/>
          <w:b/>
          <w:i/>
          <w:kern w:val="2"/>
          <w:szCs w:val="22"/>
          <w:lang w:val="en-US" w:eastAsia="zh-CN"/>
        </w:rPr>
        <w:t xml:space="preserve">For </w:t>
      </w:r>
      <w:r>
        <w:rPr>
          <w:b/>
          <w:i/>
          <w:szCs w:val="22"/>
        </w:rPr>
        <w:t>UP data transmission in RRC_CONNECTED state, using UE-specifi</w:t>
      </w:r>
      <w:r>
        <w:rPr>
          <w:b/>
          <w:i/>
          <w:szCs w:val="22"/>
        </w:rPr>
        <w:t>c RRC configurations for the signalling of at least MCS (or TBS) and number of PRBs per PO;</w:t>
      </w:r>
    </w:p>
    <w:p w:rsidR="00956D58" w:rsidRDefault="000C3C51">
      <w:pPr>
        <w:numPr>
          <w:ilvl w:val="1"/>
          <w:numId w:val="29"/>
        </w:numPr>
        <w:snapToGrid w:val="0"/>
        <w:spacing w:after="60" w:line="288" w:lineRule="auto"/>
        <w:rPr>
          <w:rFonts w:eastAsiaTheme="minorEastAsia"/>
          <w:b/>
          <w:bCs/>
          <w:i/>
          <w:iCs/>
          <w:lang w:val="en-US" w:eastAsia="zh-CN"/>
        </w:rPr>
      </w:pPr>
      <w:r>
        <w:rPr>
          <w:rFonts w:eastAsia="宋体"/>
          <w:b/>
          <w:i/>
          <w:kern w:val="2"/>
          <w:szCs w:val="22"/>
          <w:lang w:val="en-US" w:eastAsia="zh-CN"/>
        </w:rPr>
        <w:t>Thee guard band between adjacent POs in frequency can be set from {0, 1} PRB.</w:t>
      </w:r>
    </w:p>
    <w:p w:rsidR="00956D58" w:rsidRDefault="000C3C51">
      <w:pPr>
        <w:numPr>
          <w:ilvl w:val="1"/>
          <w:numId w:val="29"/>
        </w:numPr>
        <w:snapToGrid w:val="0"/>
        <w:spacing w:after="60" w:line="288" w:lineRule="auto"/>
        <w:rPr>
          <w:rFonts w:eastAsiaTheme="minorEastAsia"/>
          <w:b/>
          <w:bCs/>
          <w:i/>
          <w:iCs/>
          <w:lang w:val="en-US" w:eastAsia="zh-CN"/>
        </w:rPr>
      </w:pPr>
      <w:r>
        <w:rPr>
          <w:rFonts w:eastAsia="宋体"/>
          <w:b/>
          <w:i/>
          <w:kern w:val="2"/>
          <w:szCs w:val="22"/>
          <w:lang w:val="en-US" w:eastAsia="zh-CN"/>
        </w:rPr>
        <w:t>Support to limit the frequency resource of msgA PUSCH with the total bandwidth of PRAC</w:t>
      </w:r>
      <w:r>
        <w:rPr>
          <w:rFonts w:eastAsia="宋体"/>
          <w:b/>
          <w:i/>
          <w:kern w:val="2"/>
          <w:szCs w:val="22"/>
          <w:lang w:val="en-US" w:eastAsia="zh-CN"/>
        </w:rPr>
        <w:t>H. And the frequency starting point for opt 2 is defined as the offset with respect to the starting of the first RO.</w:t>
      </w:r>
    </w:p>
    <w:p w:rsidR="00956D58" w:rsidRDefault="000C3C51">
      <w:p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 xml:space="preserve">Proposal </w:t>
      </w:r>
      <w:r>
        <w:rPr>
          <w:rFonts w:eastAsiaTheme="minorEastAsia" w:hint="eastAsia"/>
          <w:b/>
          <w:bCs/>
          <w:i/>
          <w:iCs/>
          <w:szCs w:val="22"/>
          <w:lang w:val="en-US" w:eastAsia="zh-CN"/>
        </w:rPr>
        <w:t>2</w:t>
      </w:r>
      <w:r>
        <w:rPr>
          <w:rFonts w:eastAsiaTheme="minorEastAsia"/>
          <w:b/>
          <w:bCs/>
          <w:i/>
          <w:iCs/>
          <w:szCs w:val="22"/>
          <w:lang w:val="en-US" w:eastAsia="zh-CN"/>
        </w:rPr>
        <w:t xml:space="preserve">: </w:t>
      </w:r>
    </w:p>
    <w:p w:rsidR="00956D58" w:rsidRDefault="000C3C51">
      <w:pPr>
        <w:numPr>
          <w:ilvl w:val="0"/>
          <w:numId w:val="29"/>
        </w:num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Adopt the following parameters for time domain resource allocation of msgA PUSCH.</w:t>
      </w:r>
    </w:p>
    <w:p w:rsidR="00956D58" w:rsidRDefault="000C3C51">
      <w:pPr>
        <w:numPr>
          <w:ilvl w:val="1"/>
          <w:numId w:val="29"/>
        </w:num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For opt 1, the periodicity can share the sam</w:t>
      </w:r>
      <w:r>
        <w:rPr>
          <w:rFonts w:eastAsiaTheme="minorEastAsia"/>
          <w:b/>
          <w:bCs/>
          <w:i/>
          <w:iCs/>
          <w:szCs w:val="22"/>
          <w:lang w:val="en-US" w:eastAsia="zh-CN"/>
        </w:rPr>
        <w:t>e value range as that for PRACH; the offset(s) is/are defined as the index(-es) of slot(s) within the frame; the resource allocation within the slot can be configured via SLIV-based indication</w:t>
      </w:r>
    </w:p>
    <w:p w:rsidR="00956D58" w:rsidRDefault="000C3C51">
      <w:pPr>
        <w:numPr>
          <w:ilvl w:val="1"/>
          <w:numId w:val="29"/>
        </w:numPr>
        <w:snapToGrid w:val="0"/>
        <w:spacing w:after="60" w:line="288" w:lineRule="auto"/>
        <w:rPr>
          <w:rFonts w:eastAsiaTheme="minorEastAsia"/>
          <w:b/>
          <w:bCs/>
          <w:i/>
          <w:iCs/>
          <w:szCs w:val="22"/>
          <w:lang w:val="en-US" w:eastAsia="zh-CN"/>
        </w:rPr>
      </w:pPr>
      <w:r>
        <w:rPr>
          <w:rFonts w:eastAsiaTheme="minorEastAsia" w:hint="eastAsia"/>
          <w:b/>
          <w:bCs/>
          <w:i/>
          <w:iCs/>
          <w:szCs w:val="22"/>
          <w:lang w:val="en-US" w:eastAsia="zh-CN"/>
        </w:rPr>
        <w:lastRenderedPageBreak/>
        <w:t xml:space="preserve">For opt 2, the </w:t>
      </w:r>
      <w:r>
        <w:rPr>
          <w:rFonts w:eastAsiaTheme="minorEastAsia"/>
          <w:b/>
          <w:bCs/>
          <w:i/>
          <w:iCs/>
          <w:szCs w:val="22"/>
          <w:lang w:val="en-US" w:eastAsia="zh-CN"/>
        </w:rPr>
        <w:t>s</w:t>
      </w:r>
      <w:r>
        <w:rPr>
          <w:rFonts w:eastAsia="MS Mincho"/>
          <w:b/>
          <w:i/>
          <w:kern w:val="2"/>
          <w:szCs w:val="22"/>
          <w:lang w:val="en-US" w:eastAsia="ja-JP"/>
        </w:rPr>
        <w:t>ingle time offset respect to each PRACH slot is</w:t>
      </w:r>
      <w:r>
        <w:rPr>
          <w:rFonts w:eastAsia="MS Mincho"/>
          <w:b/>
          <w:i/>
          <w:kern w:val="2"/>
          <w:szCs w:val="22"/>
          <w:lang w:val="en-US" w:eastAsia="ja-JP"/>
        </w:rPr>
        <w:t xml:space="preserve"> determined by an explicitly configured slot-level time offset and the starting symbol is implicitly configured by SLIV; the number of symbols per PO is also configured by SLIV-based indication.</w:t>
      </w:r>
    </w:p>
    <w:p w:rsidR="00956D58" w:rsidRDefault="000C3C51">
      <w:pPr>
        <w:numPr>
          <w:ilvl w:val="1"/>
          <w:numId w:val="29"/>
        </w:num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FFS multiple TDMed POs within a slot.</w:t>
      </w:r>
    </w:p>
    <w:p w:rsidR="00956D58" w:rsidRDefault="000C3C51">
      <w:pPr>
        <w:numPr>
          <w:ilvl w:val="0"/>
          <w:numId w:val="29"/>
        </w:numPr>
        <w:snapToGrid w:val="0"/>
        <w:spacing w:after="60" w:line="288" w:lineRule="auto"/>
        <w:rPr>
          <w:rFonts w:eastAsiaTheme="minorEastAsia"/>
          <w:lang w:val="en-US" w:eastAsia="zh-CN"/>
        </w:rPr>
      </w:pPr>
      <w:r>
        <w:rPr>
          <w:rFonts w:eastAsiaTheme="minorEastAsia"/>
          <w:b/>
          <w:bCs/>
          <w:i/>
          <w:iCs/>
          <w:szCs w:val="22"/>
          <w:lang w:val="en-US" w:eastAsia="zh-CN"/>
        </w:rPr>
        <w:t>The configuration of gu</w:t>
      </w:r>
      <w:r>
        <w:rPr>
          <w:rFonts w:eastAsiaTheme="minorEastAsia"/>
          <w:b/>
          <w:bCs/>
          <w:i/>
          <w:iCs/>
          <w:szCs w:val="22"/>
          <w:lang w:val="en-US" w:eastAsia="zh-CN"/>
        </w:rPr>
        <w:t>ard time is up to gNB implementation.</w:t>
      </w:r>
    </w:p>
    <w:p w:rsidR="00956D58" w:rsidRDefault="000C3C51">
      <w:p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 xml:space="preserve">Proposal 3: </w:t>
      </w:r>
    </w:p>
    <w:p w:rsidR="00956D58" w:rsidRDefault="000C3C51">
      <w:pPr>
        <w:numPr>
          <w:ilvl w:val="0"/>
          <w:numId w:val="9"/>
        </w:num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 xml:space="preserve">The PO will be consider as invalid if it overlaps with any RO, or conflicts with the UL/DL direction. </w:t>
      </w:r>
    </w:p>
    <w:p w:rsidR="00956D58" w:rsidRDefault="000C3C51">
      <w:pPr>
        <w:numPr>
          <w:ilvl w:val="0"/>
          <w:numId w:val="9"/>
        </w:num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For the handling of invalid PO, down-select from the following solutions</w:t>
      </w:r>
    </w:p>
    <w:p w:rsidR="00956D58" w:rsidRDefault="000C3C51">
      <w:pPr>
        <w:numPr>
          <w:ilvl w:val="1"/>
          <w:numId w:val="9"/>
        </w:num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Solution 1: ignore the invali</w:t>
      </w:r>
      <w:r>
        <w:rPr>
          <w:rFonts w:eastAsiaTheme="minorEastAsia"/>
          <w:b/>
          <w:bCs/>
          <w:i/>
          <w:iCs/>
          <w:szCs w:val="22"/>
          <w:lang w:val="en-US" w:eastAsia="zh-CN"/>
        </w:rPr>
        <w:t>d PO in the mapping design</w:t>
      </w:r>
    </w:p>
    <w:p w:rsidR="00956D58" w:rsidRDefault="000C3C51">
      <w:pPr>
        <w:numPr>
          <w:ilvl w:val="1"/>
          <w:numId w:val="9"/>
        </w:num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Solution 2: constrain the UE not to use the invalid PO but still transmit preamble</w:t>
      </w:r>
      <w:r>
        <w:rPr>
          <w:rFonts w:eastAsiaTheme="minorEastAsia" w:hint="eastAsia"/>
          <w:b/>
          <w:bCs/>
          <w:i/>
          <w:iCs/>
          <w:szCs w:val="22"/>
          <w:lang w:val="en-US" w:eastAsia="zh-CN"/>
        </w:rPr>
        <w:t xml:space="preserve"> </w:t>
      </w:r>
    </w:p>
    <w:p w:rsidR="00956D58" w:rsidRDefault="000C3C51">
      <w:pPr>
        <w:numPr>
          <w:ilvl w:val="1"/>
          <w:numId w:val="9"/>
        </w:num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 xml:space="preserve">Solution 3: also consider </w:t>
      </w:r>
      <w:r>
        <w:rPr>
          <w:rFonts w:eastAsiaTheme="minorEastAsia" w:hint="eastAsia"/>
          <w:b/>
          <w:bCs/>
          <w:i/>
          <w:iCs/>
          <w:szCs w:val="22"/>
          <w:lang w:val="en-US" w:eastAsia="zh-CN"/>
        </w:rPr>
        <w:t>the corresponding preamble</w:t>
      </w:r>
      <w:r>
        <w:rPr>
          <w:rFonts w:eastAsiaTheme="minorEastAsia"/>
          <w:b/>
          <w:bCs/>
          <w:i/>
          <w:iCs/>
          <w:szCs w:val="22"/>
          <w:lang w:val="en-US" w:eastAsia="zh-CN"/>
        </w:rPr>
        <w:t xml:space="preserve"> as invalid</w:t>
      </w:r>
    </w:p>
    <w:p w:rsidR="00956D58" w:rsidRDefault="000C3C51">
      <w:p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 xml:space="preserve">Proposal </w:t>
      </w:r>
      <w:r>
        <w:rPr>
          <w:rFonts w:eastAsiaTheme="minorEastAsia" w:hint="eastAsia"/>
          <w:b/>
          <w:bCs/>
          <w:i/>
          <w:iCs/>
          <w:szCs w:val="22"/>
          <w:lang w:val="en-US" w:eastAsia="zh-CN"/>
        </w:rPr>
        <w:t>4</w:t>
      </w:r>
      <w:r>
        <w:rPr>
          <w:rFonts w:eastAsiaTheme="minorEastAsia"/>
          <w:b/>
          <w:bCs/>
          <w:i/>
          <w:iCs/>
          <w:szCs w:val="22"/>
          <w:lang w:val="en-US" w:eastAsia="zh-CN"/>
        </w:rPr>
        <w:t xml:space="preserve">: </w:t>
      </w:r>
    </w:p>
    <w:p w:rsidR="00956D58" w:rsidRDefault="000C3C51">
      <w:pPr>
        <w:numPr>
          <w:ilvl w:val="0"/>
          <w:numId w:val="29"/>
        </w:num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 xml:space="preserve">Multiple configurations are indicated by different preamble groups. </w:t>
      </w:r>
      <w:r>
        <w:rPr>
          <w:rFonts w:eastAsiaTheme="minorEastAsia" w:hint="eastAsia"/>
          <w:b/>
          <w:bCs/>
          <w:i/>
          <w:iCs/>
          <w:szCs w:val="22"/>
          <w:lang w:val="en-US" w:eastAsia="zh-CN"/>
        </w:rPr>
        <w:t>The number of configuration</w:t>
      </w:r>
      <w:r>
        <w:rPr>
          <w:rFonts w:eastAsiaTheme="minorEastAsia"/>
          <w:b/>
          <w:bCs/>
          <w:i/>
          <w:iCs/>
          <w:szCs w:val="22"/>
          <w:lang w:val="en-US" w:eastAsia="zh-CN"/>
        </w:rPr>
        <w:t>s may be limited, e.g. up to 4.</w:t>
      </w:r>
    </w:p>
    <w:p w:rsidR="00956D58" w:rsidRDefault="000C3C51">
      <w:pPr>
        <w:numPr>
          <w:ilvl w:val="0"/>
          <w:numId w:val="29"/>
        </w:numPr>
        <w:snapToGrid w:val="0"/>
        <w:spacing w:after="60" w:line="288" w:lineRule="auto"/>
        <w:rPr>
          <w:rFonts w:eastAsiaTheme="minorEastAsia"/>
          <w:b/>
          <w:bCs/>
          <w:i/>
          <w:iCs/>
          <w:szCs w:val="22"/>
          <w:lang w:val="en-US" w:eastAsia="zh-CN"/>
        </w:rPr>
      </w:pPr>
      <w:r>
        <w:rPr>
          <w:rFonts w:eastAsiaTheme="minorEastAsia"/>
          <w:b/>
          <w:bCs/>
          <w:i/>
          <w:iCs/>
          <w:szCs w:val="22"/>
          <w:lang w:val="en-US" w:eastAsia="zh-CN"/>
        </w:rPr>
        <w:t xml:space="preserve">Multiple configurations are mainly used to convey the information of MCS levels. For each configuration, two bits may be used to indicate the MCS, and the value range can be set as {0,2,4,6} or </w:t>
      </w:r>
      <w:r>
        <w:rPr>
          <w:rFonts w:eastAsiaTheme="minorEastAsia"/>
          <w:b/>
          <w:bCs/>
          <w:i/>
          <w:iCs/>
          <w:szCs w:val="22"/>
          <w:lang w:val="en-US" w:eastAsia="zh-CN"/>
        </w:rPr>
        <w:t>{0,3,6,8}.</w:t>
      </w:r>
    </w:p>
    <w:p w:rsidR="00956D58" w:rsidRDefault="000C3C51">
      <w:pPr>
        <w:numPr>
          <w:ilvl w:val="255"/>
          <w:numId w:val="0"/>
        </w:numPr>
        <w:snapToGrid w:val="0"/>
        <w:spacing w:after="60" w:line="288" w:lineRule="auto"/>
        <w:rPr>
          <w:rFonts w:eastAsiaTheme="minorEastAsia"/>
          <w:lang w:val="en-US" w:eastAsia="zh-CN"/>
        </w:rPr>
      </w:pPr>
      <w:r>
        <w:rPr>
          <w:rFonts w:eastAsiaTheme="minorEastAsia" w:hint="eastAsia"/>
          <w:b/>
          <w:i/>
          <w:lang w:val="en-US" w:eastAsia="zh-CN"/>
        </w:rPr>
        <w:t>Proposal 5</w:t>
      </w:r>
      <w:r>
        <w:rPr>
          <w:rFonts w:eastAsiaTheme="minorEastAsia" w:hint="eastAsia"/>
          <w:lang w:val="en-US" w:eastAsia="zh-CN"/>
        </w:rPr>
        <w:t xml:space="preserve">: </w:t>
      </w:r>
    </w:p>
    <w:p w:rsidR="00956D58" w:rsidRDefault="000C3C51">
      <w:pPr>
        <w:pStyle w:val="ListParagraph"/>
        <w:numPr>
          <w:ilvl w:val="0"/>
          <w:numId w:val="17"/>
        </w:numPr>
        <w:snapToGrid w:val="0"/>
        <w:spacing w:after="60" w:line="288" w:lineRule="auto"/>
        <w:ind w:firstLineChars="0"/>
        <w:rPr>
          <w:rFonts w:eastAsiaTheme="minorEastAsia"/>
          <w:b/>
          <w:i/>
          <w:lang w:val="en-US" w:eastAsia="zh-CN"/>
        </w:rPr>
      </w:pPr>
      <w:r>
        <w:rPr>
          <w:rFonts w:eastAsiaTheme="minorEastAsia"/>
          <w:b/>
          <w:i/>
          <w:lang w:val="en-US" w:eastAsia="zh-CN"/>
        </w:rPr>
        <w:t>For separate PUSCH configuration, a</w:t>
      </w:r>
      <w:r>
        <w:rPr>
          <w:rFonts w:eastAsiaTheme="minorEastAsia" w:hint="eastAsia"/>
          <w:b/>
          <w:i/>
          <w:lang w:val="en-US" w:eastAsia="zh-CN"/>
        </w:rPr>
        <w:t xml:space="preserve">dopt the following </w:t>
      </w:r>
      <w:r>
        <w:rPr>
          <w:rFonts w:eastAsiaTheme="minorEastAsia"/>
          <w:b/>
          <w:i/>
          <w:lang w:val="en-US" w:eastAsia="zh-CN"/>
        </w:rPr>
        <w:t>association</w:t>
      </w:r>
      <w:r>
        <w:rPr>
          <w:rFonts w:eastAsiaTheme="minorEastAsia" w:hint="eastAsia"/>
          <w:b/>
          <w:i/>
          <w:lang w:val="en-US" w:eastAsia="zh-CN"/>
        </w:rPr>
        <w:t xml:space="preserve"> period and starting point definition for mapping between preamble and PRU.</w:t>
      </w:r>
    </w:p>
    <w:p w:rsidR="00956D58" w:rsidRDefault="000C3C51">
      <w:pPr>
        <w:numPr>
          <w:ilvl w:val="0"/>
          <w:numId w:val="18"/>
        </w:numPr>
        <w:snapToGrid w:val="0"/>
        <w:spacing w:after="60" w:line="288" w:lineRule="auto"/>
        <w:ind w:leftChars="100" w:left="640"/>
        <w:rPr>
          <w:rFonts w:eastAsiaTheme="minorEastAsia"/>
          <w:b/>
          <w:i/>
          <w:lang w:val="en-US" w:eastAsia="zh-CN"/>
        </w:rPr>
      </w:pPr>
      <w:r>
        <w:rPr>
          <w:rFonts w:eastAsiaTheme="minorEastAsia"/>
          <w:b/>
          <w:i/>
          <w:lang w:val="en-US" w:eastAsia="zh-CN"/>
        </w:rPr>
        <w:t>if RACH configuration period &lt;= PUSCH configuration period, the duration of the association</w:t>
      </w:r>
      <w:r>
        <w:rPr>
          <w:rFonts w:eastAsiaTheme="minorEastAsia"/>
          <w:b/>
          <w:i/>
          <w:lang w:val="en-US" w:eastAsia="zh-CN"/>
        </w:rPr>
        <w:t xml:space="preserve"> period is equal to the PUSCH configuration period, and the mapping starts from the first RO</w:t>
      </w:r>
      <w:r>
        <w:rPr>
          <w:rFonts w:eastAsiaTheme="minorEastAsia"/>
          <w:b/>
          <w:i/>
          <w:szCs w:val="22"/>
          <w:lang w:val="en-US" w:eastAsia="zh-CN"/>
        </w:rPr>
        <w:t xml:space="preserve"> after the first PO </w:t>
      </w:r>
      <w:r>
        <w:rPr>
          <w:rFonts w:eastAsiaTheme="minorEastAsia"/>
          <w:b/>
          <w:i/>
          <w:lang w:val="en-US" w:eastAsia="zh-CN"/>
        </w:rPr>
        <w:t>within the PUSCH configuration period;</w:t>
      </w:r>
    </w:p>
    <w:p w:rsidR="00956D58" w:rsidRDefault="000C3C51">
      <w:pPr>
        <w:numPr>
          <w:ilvl w:val="0"/>
          <w:numId w:val="18"/>
        </w:numPr>
        <w:snapToGrid w:val="0"/>
        <w:spacing w:after="60" w:line="288" w:lineRule="auto"/>
        <w:ind w:leftChars="100" w:left="640"/>
        <w:rPr>
          <w:rFonts w:eastAsiaTheme="minorEastAsia"/>
          <w:b/>
          <w:i/>
          <w:lang w:val="en-US" w:eastAsia="zh-CN"/>
        </w:rPr>
      </w:pPr>
      <w:r>
        <w:rPr>
          <w:rFonts w:eastAsiaTheme="minorEastAsia"/>
          <w:b/>
          <w:i/>
          <w:lang w:val="en-US" w:eastAsia="zh-CN"/>
        </w:rPr>
        <w:t>if RACH configuration period &gt; PUSCH configuration period, the duration of the association period is equa</w:t>
      </w:r>
      <w:r>
        <w:rPr>
          <w:rFonts w:eastAsiaTheme="minorEastAsia"/>
          <w:b/>
          <w:i/>
          <w:lang w:val="en-US" w:eastAsia="zh-CN"/>
        </w:rPr>
        <w:t>l to the RACH configuration period, and the mapping starts from the first RO within the RACH configuration period;</w:t>
      </w:r>
    </w:p>
    <w:p w:rsidR="00956D58" w:rsidRDefault="000C3C51">
      <w:pPr>
        <w:numPr>
          <w:ilvl w:val="0"/>
          <w:numId w:val="19"/>
        </w:numPr>
        <w:snapToGrid w:val="0"/>
        <w:spacing w:after="60" w:line="288" w:lineRule="auto"/>
        <w:ind w:leftChars="100" w:left="640"/>
        <w:jc w:val="left"/>
        <w:rPr>
          <w:rFonts w:eastAsiaTheme="minorEastAsia"/>
          <w:b/>
          <w:i/>
          <w:lang w:val="en-US" w:eastAsia="zh-CN"/>
        </w:rPr>
      </w:pPr>
      <w:r>
        <w:rPr>
          <w:rFonts w:eastAsiaTheme="minorEastAsia" w:hint="eastAsia"/>
          <w:b/>
          <w:i/>
          <w:lang w:val="en-US" w:eastAsia="zh-CN"/>
        </w:rPr>
        <w:t>In case of multiple configuration periods, a unique association period is required for the association between RO and each PO configuration.</w:t>
      </w:r>
    </w:p>
    <w:p w:rsidR="00956D58" w:rsidRDefault="000C3C51">
      <w:pPr>
        <w:numPr>
          <w:ilvl w:val="255"/>
          <w:numId w:val="0"/>
        </w:numPr>
        <w:snapToGrid w:val="0"/>
        <w:spacing w:after="60" w:line="288" w:lineRule="auto"/>
        <w:rPr>
          <w:rFonts w:eastAsiaTheme="minorEastAsia"/>
          <w:b/>
          <w:i/>
          <w:szCs w:val="22"/>
          <w:lang w:val="en-US" w:eastAsia="zh-CN"/>
        </w:rPr>
      </w:pPr>
      <w:r>
        <w:rPr>
          <w:rFonts w:eastAsiaTheme="minorEastAsia" w:hint="eastAsia"/>
          <w:b/>
          <w:i/>
          <w:szCs w:val="22"/>
          <w:lang w:val="en-US" w:eastAsia="zh-CN"/>
        </w:rPr>
        <w:t xml:space="preserve">Proposal 6: </w:t>
      </w:r>
    </w:p>
    <w:p w:rsidR="00956D58" w:rsidRDefault="000C3C51">
      <w:pPr>
        <w:pStyle w:val="ListParagraph"/>
        <w:numPr>
          <w:ilvl w:val="0"/>
          <w:numId w:val="21"/>
        </w:numPr>
        <w:snapToGrid w:val="0"/>
        <w:spacing w:after="60" w:line="288" w:lineRule="auto"/>
        <w:ind w:firstLineChars="0"/>
        <w:rPr>
          <w:rFonts w:eastAsiaTheme="minorEastAsia"/>
          <w:b/>
          <w:i/>
          <w:szCs w:val="22"/>
          <w:lang w:val="en-US" w:eastAsia="zh-CN"/>
        </w:rPr>
      </w:pPr>
      <w:r>
        <w:rPr>
          <w:rFonts w:eastAsiaTheme="minorEastAsia" w:hint="eastAsia"/>
          <w:b/>
          <w:i/>
          <w:szCs w:val="22"/>
          <w:lang w:val="en-US" w:eastAsia="zh-CN"/>
        </w:rPr>
        <w:t xml:space="preserve">The ordering of PSUCH resource unit in a PO group should be </w:t>
      </w:r>
    </w:p>
    <w:p w:rsidR="00956D58" w:rsidRDefault="000C3C51">
      <w:pPr>
        <w:pStyle w:val="ListParagraph"/>
        <w:numPr>
          <w:ilvl w:val="1"/>
          <w:numId w:val="21"/>
        </w:numPr>
        <w:snapToGrid w:val="0"/>
        <w:spacing w:after="60" w:line="288" w:lineRule="auto"/>
        <w:ind w:firstLineChars="0"/>
        <w:rPr>
          <w:rFonts w:eastAsiaTheme="minorEastAsia"/>
          <w:b/>
          <w:i/>
          <w:szCs w:val="22"/>
          <w:lang w:val="en-US" w:eastAsia="zh-CN"/>
        </w:rPr>
      </w:pPr>
      <w:r>
        <w:rPr>
          <w:rFonts w:eastAsiaTheme="minorEastAsia" w:hint="eastAsia"/>
          <w:b/>
          <w:i/>
          <w:szCs w:val="22"/>
          <w:lang w:val="en-US" w:eastAsia="zh-CN"/>
        </w:rPr>
        <w:t>First, in increasing order of DMRS indexes within a single PUSCH occasion</w:t>
      </w:r>
    </w:p>
    <w:p w:rsidR="00956D58" w:rsidRDefault="000C3C51">
      <w:pPr>
        <w:pStyle w:val="ListParagraph"/>
        <w:numPr>
          <w:ilvl w:val="1"/>
          <w:numId w:val="21"/>
        </w:numPr>
        <w:snapToGrid w:val="0"/>
        <w:spacing w:after="60" w:line="288" w:lineRule="auto"/>
        <w:ind w:firstLineChars="0"/>
        <w:rPr>
          <w:rFonts w:eastAsiaTheme="minorEastAsia"/>
          <w:b/>
          <w:i/>
          <w:szCs w:val="22"/>
          <w:lang w:val="en-US" w:eastAsia="zh-CN"/>
        </w:rPr>
      </w:pPr>
      <w:r>
        <w:rPr>
          <w:rFonts w:eastAsiaTheme="minorEastAsia" w:hint="eastAsia"/>
          <w:b/>
          <w:i/>
          <w:szCs w:val="22"/>
          <w:lang w:val="en-US" w:eastAsia="zh-CN"/>
        </w:rPr>
        <w:t>Second, in increasing order of frequency resource indexes for frequency multiplexed PUSCH occasions</w:t>
      </w:r>
    </w:p>
    <w:p w:rsidR="00956D58" w:rsidRDefault="000C3C51">
      <w:pPr>
        <w:pStyle w:val="ListParagraph"/>
        <w:numPr>
          <w:ilvl w:val="1"/>
          <w:numId w:val="21"/>
        </w:numPr>
        <w:snapToGrid w:val="0"/>
        <w:spacing w:after="60" w:line="288" w:lineRule="auto"/>
        <w:ind w:firstLineChars="0"/>
        <w:rPr>
          <w:rFonts w:eastAsiaTheme="minorEastAsia"/>
          <w:b/>
          <w:i/>
          <w:szCs w:val="22"/>
          <w:lang w:val="en-US" w:eastAsia="zh-CN"/>
        </w:rPr>
      </w:pPr>
      <w:r>
        <w:rPr>
          <w:rFonts w:eastAsiaTheme="minorEastAsia" w:hint="eastAsia"/>
          <w:b/>
          <w:i/>
          <w:szCs w:val="22"/>
          <w:lang w:val="en-US" w:eastAsia="zh-CN"/>
        </w:rPr>
        <w:t>Third, i</w:t>
      </w:r>
      <w:r>
        <w:rPr>
          <w:rFonts w:eastAsiaTheme="minorEastAsia" w:hint="eastAsia"/>
          <w:b/>
          <w:i/>
          <w:szCs w:val="22"/>
          <w:lang w:val="en-US" w:eastAsia="zh-CN"/>
        </w:rPr>
        <w:t>n increasing order of time resource indexes for time multiplexed PUSCH occasions</w:t>
      </w:r>
    </w:p>
    <w:p w:rsidR="00956D58" w:rsidRDefault="000C3C51">
      <w:pPr>
        <w:pStyle w:val="ListParagraph"/>
        <w:numPr>
          <w:ilvl w:val="1"/>
          <w:numId w:val="21"/>
        </w:numPr>
        <w:snapToGrid w:val="0"/>
        <w:spacing w:after="60" w:line="288" w:lineRule="auto"/>
        <w:ind w:firstLineChars="0"/>
        <w:rPr>
          <w:rFonts w:eastAsiaTheme="minorEastAsia"/>
          <w:b/>
          <w:i/>
          <w:szCs w:val="22"/>
          <w:lang w:val="en-US" w:eastAsia="zh-CN"/>
        </w:rPr>
      </w:pPr>
      <w:r>
        <w:rPr>
          <w:rFonts w:eastAsiaTheme="minorEastAsia" w:hint="eastAsia"/>
          <w:b/>
          <w:i/>
          <w:szCs w:val="22"/>
          <w:lang w:val="en-US" w:eastAsia="zh-CN"/>
        </w:rPr>
        <w:t>FFS the relationship between DMRS indexes and DMRS port/sequence</w:t>
      </w:r>
    </w:p>
    <w:p w:rsidR="00956D58" w:rsidRDefault="000C3C51">
      <w:pPr>
        <w:numPr>
          <w:ilvl w:val="255"/>
          <w:numId w:val="0"/>
        </w:numPr>
        <w:snapToGrid w:val="0"/>
        <w:spacing w:after="60" w:line="288" w:lineRule="auto"/>
        <w:rPr>
          <w:rFonts w:eastAsiaTheme="minorEastAsia"/>
          <w:b/>
          <w:i/>
          <w:szCs w:val="22"/>
          <w:lang w:val="en-US" w:eastAsia="zh-CN"/>
        </w:rPr>
      </w:pPr>
      <w:r>
        <w:rPr>
          <w:rFonts w:eastAsiaTheme="minorEastAsia" w:hint="eastAsia"/>
          <w:b/>
          <w:i/>
          <w:szCs w:val="22"/>
          <w:lang w:val="en-US" w:eastAsia="zh-CN"/>
        </w:rPr>
        <w:t>Proposals 7:</w:t>
      </w:r>
    </w:p>
    <w:p w:rsidR="00956D58" w:rsidRDefault="000C3C51">
      <w:pPr>
        <w:pStyle w:val="ListParagraph"/>
        <w:numPr>
          <w:ilvl w:val="0"/>
          <w:numId w:val="21"/>
        </w:numPr>
        <w:snapToGrid w:val="0"/>
        <w:spacing w:after="60" w:line="288" w:lineRule="auto"/>
        <w:ind w:firstLineChars="0"/>
        <w:rPr>
          <w:rFonts w:eastAsiaTheme="minorEastAsia"/>
          <w:b/>
          <w:i/>
          <w:szCs w:val="22"/>
          <w:lang w:val="en-US" w:eastAsia="zh-CN"/>
        </w:rPr>
      </w:pPr>
      <w:r>
        <w:rPr>
          <w:rFonts w:eastAsiaTheme="minorEastAsia" w:hint="eastAsia"/>
          <w:b/>
          <w:i/>
          <w:szCs w:val="22"/>
          <w:lang w:val="en-US" w:eastAsia="zh-CN"/>
        </w:rPr>
        <w:t>For the definition of PRU, support both DMRS ports and DMRS sequences at least for CP-OFDM</w:t>
      </w:r>
    </w:p>
    <w:p w:rsidR="00956D58" w:rsidRDefault="000C3C51">
      <w:pPr>
        <w:numPr>
          <w:ilvl w:val="0"/>
          <w:numId w:val="22"/>
        </w:numPr>
        <w:snapToGrid w:val="0"/>
        <w:spacing w:after="60" w:line="288" w:lineRule="auto"/>
        <w:rPr>
          <w:rFonts w:eastAsiaTheme="minorEastAsia"/>
          <w:b/>
          <w:i/>
          <w:szCs w:val="22"/>
          <w:lang w:val="en-US" w:eastAsia="zh-CN"/>
        </w:rPr>
      </w:pPr>
      <w:r>
        <w:rPr>
          <w:rFonts w:eastAsiaTheme="minorEastAsia" w:hint="eastAsia"/>
          <w:b/>
          <w:i/>
          <w:szCs w:val="22"/>
          <w:lang w:val="en-US" w:eastAsia="zh-CN"/>
        </w:rPr>
        <w:lastRenderedPageBreak/>
        <w:t>FFS ho</w:t>
      </w:r>
      <w:r>
        <w:rPr>
          <w:rFonts w:eastAsiaTheme="minorEastAsia" w:hint="eastAsia"/>
          <w:b/>
          <w:i/>
          <w:szCs w:val="22"/>
          <w:lang w:val="en-US" w:eastAsia="zh-CN"/>
        </w:rPr>
        <w:t>w to support multiple sequences for DFT-s-OFDM</w:t>
      </w:r>
    </w:p>
    <w:p w:rsidR="00956D58" w:rsidRDefault="000C3C51">
      <w:pPr>
        <w:numPr>
          <w:ilvl w:val="0"/>
          <w:numId w:val="22"/>
        </w:numPr>
        <w:snapToGrid w:val="0"/>
        <w:spacing w:after="60" w:line="288" w:lineRule="auto"/>
        <w:rPr>
          <w:rFonts w:eastAsiaTheme="minorEastAsia"/>
          <w:b/>
          <w:i/>
          <w:szCs w:val="22"/>
          <w:lang w:val="en-US" w:eastAsia="zh-CN"/>
        </w:rPr>
      </w:pPr>
      <w:r>
        <w:rPr>
          <w:rFonts w:eastAsiaTheme="minorEastAsia" w:hint="eastAsia"/>
          <w:b/>
          <w:i/>
          <w:szCs w:val="22"/>
          <w:lang w:val="en-US" w:eastAsia="zh-CN"/>
        </w:rPr>
        <w:t>Support 2 DMRS sequences as the starting point.</w:t>
      </w:r>
    </w:p>
    <w:p w:rsidR="00956D58" w:rsidRDefault="000C3C51">
      <w:pPr>
        <w:numPr>
          <w:ilvl w:val="1"/>
          <w:numId w:val="22"/>
        </w:numPr>
        <w:snapToGrid w:val="0"/>
        <w:spacing w:after="60" w:line="288" w:lineRule="auto"/>
        <w:rPr>
          <w:rFonts w:eastAsiaTheme="minorEastAsia"/>
          <w:b/>
          <w:i/>
          <w:szCs w:val="22"/>
          <w:lang w:val="en-US" w:eastAsia="zh-CN"/>
        </w:rPr>
      </w:pPr>
      <w:r>
        <w:rPr>
          <w:rFonts w:eastAsiaTheme="minorEastAsia" w:hint="eastAsia"/>
          <w:b/>
          <w:i/>
          <w:szCs w:val="22"/>
          <w:lang w:val="en-US" w:eastAsia="zh-CN"/>
        </w:rPr>
        <w:t>A given UE</w:t>
      </w:r>
      <w:r>
        <w:rPr>
          <w:rFonts w:eastAsiaTheme="minorEastAsia"/>
          <w:b/>
          <w:i/>
          <w:szCs w:val="22"/>
          <w:lang w:val="en-US" w:eastAsia="zh-CN"/>
        </w:rPr>
        <w:t>’</w:t>
      </w:r>
      <w:r>
        <w:rPr>
          <w:rFonts w:eastAsiaTheme="minorEastAsia" w:hint="eastAsia"/>
          <w:b/>
          <w:i/>
          <w:szCs w:val="22"/>
          <w:lang w:val="en-US" w:eastAsia="zh-CN"/>
        </w:rPr>
        <w:t xml:space="preserve">s </w:t>
      </w:r>
      <w:r>
        <w:rPr>
          <w:rFonts w:eastAsiaTheme="minorEastAsia"/>
          <w:b/>
          <w:i/>
          <w:szCs w:val="22"/>
          <w:lang w:val="en-US" w:eastAsia="zh-CN"/>
        </w:rPr>
        <w:t>initializer</w:t>
      </w:r>
      <w:r>
        <w:rPr>
          <w:rFonts w:eastAsiaTheme="minorEastAsia" w:hint="eastAsia"/>
          <w:b/>
          <w:i/>
          <w:szCs w:val="22"/>
          <w:lang w:val="en-US" w:eastAsia="zh-CN"/>
        </w:rPr>
        <w:t xml:space="preserve"> is related to its preamble index.</w:t>
      </w:r>
    </w:p>
    <w:p w:rsidR="00956D58" w:rsidRDefault="000C3C51">
      <w:pPr>
        <w:numPr>
          <w:ilvl w:val="0"/>
          <w:numId w:val="22"/>
        </w:numPr>
        <w:snapToGrid w:val="0"/>
        <w:spacing w:after="60" w:line="288" w:lineRule="auto"/>
        <w:rPr>
          <w:rFonts w:eastAsiaTheme="minorEastAsia"/>
          <w:b/>
          <w:i/>
          <w:szCs w:val="22"/>
          <w:lang w:val="en-US" w:eastAsia="zh-CN"/>
        </w:rPr>
      </w:pPr>
      <w:r>
        <w:rPr>
          <w:rFonts w:eastAsiaTheme="minorEastAsia" w:hint="eastAsia"/>
          <w:b/>
          <w:i/>
          <w:szCs w:val="22"/>
          <w:lang w:val="en-US" w:eastAsia="zh-CN"/>
        </w:rPr>
        <w:t xml:space="preserve"> FFS larger number of DMRS </w:t>
      </w:r>
      <w:r>
        <w:rPr>
          <w:rFonts w:eastAsiaTheme="minorEastAsia"/>
          <w:b/>
          <w:i/>
          <w:szCs w:val="22"/>
          <w:lang w:val="en-US" w:eastAsia="zh-CN"/>
        </w:rPr>
        <w:t>sequences</w:t>
      </w:r>
    </w:p>
    <w:p w:rsidR="00956D58" w:rsidRDefault="000C3C51">
      <w:pPr>
        <w:numPr>
          <w:ilvl w:val="1"/>
          <w:numId w:val="22"/>
        </w:numPr>
        <w:snapToGrid w:val="0"/>
        <w:spacing w:after="60" w:line="288" w:lineRule="auto"/>
        <w:rPr>
          <w:rFonts w:eastAsiaTheme="minorEastAsia"/>
          <w:b/>
          <w:i/>
          <w:szCs w:val="22"/>
          <w:lang w:val="en-US" w:eastAsia="zh-CN"/>
        </w:rPr>
      </w:pPr>
      <w:r>
        <w:rPr>
          <w:rFonts w:eastAsiaTheme="minorEastAsia" w:hint="eastAsia"/>
          <w:b/>
          <w:i/>
          <w:szCs w:val="22"/>
          <w:lang w:val="en-US" w:eastAsia="zh-CN"/>
        </w:rPr>
        <w:t>Consider preamble root index in DMRS sequence generation.</w:t>
      </w:r>
    </w:p>
    <w:p w:rsidR="00956D58" w:rsidRDefault="000C3C51">
      <w:pPr>
        <w:numPr>
          <w:ilvl w:val="255"/>
          <w:numId w:val="0"/>
        </w:numPr>
        <w:snapToGrid w:val="0"/>
        <w:spacing w:after="60"/>
        <w:rPr>
          <w:rFonts w:eastAsiaTheme="minorEastAsia"/>
          <w:b/>
          <w:i/>
          <w:szCs w:val="22"/>
          <w:lang w:val="en-US" w:eastAsia="zh-CN"/>
        </w:rPr>
      </w:pPr>
      <w:r>
        <w:rPr>
          <w:rFonts w:eastAsiaTheme="minorEastAsia" w:hint="eastAsia"/>
          <w:b/>
          <w:i/>
          <w:szCs w:val="22"/>
          <w:lang w:val="en-US" w:eastAsia="zh-CN"/>
        </w:rPr>
        <w:t>Proposals 8:</w:t>
      </w:r>
    </w:p>
    <w:p w:rsidR="00956D58" w:rsidRDefault="000C3C51">
      <w:pPr>
        <w:pStyle w:val="ListParagraph"/>
        <w:numPr>
          <w:ilvl w:val="0"/>
          <w:numId w:val="21"/>
        </w:numPr>
        <w:snapToGrid w:val="0"/>
        <w:spacing w:after="60"/>
        <w:ind w:firstLineChars="0"/>
        <w:rPr>
          <w:rFonts w:eastAsiaTheme="minorEastAsia"/>
          <w:b/>
          <w:i/>
          <w:szCs w:val="22"/>
          <w:lang w:val="en-US" w:eastAsia="zh-CN"/>
        </w:rPr>
      </w:pPr>
      <w:r>
        <w:rPr>
          <w:rFonts w:eastAsiaTheme="minorEastAsia" w:hint="eastAsia"/>
          <w:b/>
          <w:i/>
          <w:szCs w:val="22"/>
          <w:lang w:val="en-US" w:eastAsia="zh-CN"/>
        </w:rPr>
        <w:t>Confirm the working assumption that both one-to-one and multiple-to-one mapping between preambles in each RO and associated PUSCH resource unit (PRU) are supported</w:t>
      </w:r>
    </w:p>
    <w:p w:rsidR="00956D58" w:rsidRDefault="000C3C51">
      <w:pPr>
        <w:numPr>
          <w:ilvl w:val="0"/>
          <w:numId w:val="22"/>
        </w:numPr>
        <w:snapToGrid w:val="0"/>
        <w:spacing w:after="60"/>
        <w:rPr>
          <w:rFonts w:eastAsiaTheme="minorEastAsia"/>
          <w:b/>
          <w:i/>
          <w:szCs w:val="22"/>
          <w:lang w:val="en-US" w:eastAsia="zh-CN"/>
        </w:rPr>
      </w:pPr>
      <w:r>
        <w:rPr>
          <w:rFonts w:eastAsiaTheme="minorEastAsia" w:hint="eastAsia"/>
          <w:b/>
          <w:i/>
          <w:szCs w:val="22"/>
          <w:lang w:val="en-US" w:eastAsia="zh-CN"/>
        </w:rPr>
        <w:t>Configurable number of preambles (including one or multiple) mapped to one PRU,</w:t>
      </w:r>
      <w:r>
        <w:rPr>
          <w:rFonts w:eastAsiaTheme="minorEastAsia" w:hint="eastAsia"/>
          <w:b/>
          <w:i/>
          <w:szCs w:val="22"/>
          <w:lang w:val="en-US" w:eastAsia="zh-CN"/>
        </w:rPr>
        <w:t xml:space="preserve"> explicitly </w:t>
      </w:r>
      <w:r>
        <w:rPr>
          <w:rFonts w:eastAsiaTheme="minorEastAsia"/>
          <w:b/>
          <w:i/>
          <w:szCs w:val="22"/>
          <w:lang w:val="en-US" w:eastAsia="zh-CN"/>
        </w:rPr>
        <w:t>signaled with t</w:t>
      </w:r>
      <w:r>
        <w:rPr>
          <w:rFonts w:eastAsiaTheme="minorEastAsia" w:hint="eastAsia"/>
          <w:b/>
          <w:i/>
          <w:szCs w:val="22"/>
          <w:lang w:val="en-US" w:eastAsia="zh-CN"/>
        </w:rPr>
        <w:t xml:space="preserve">he value range </w:t>
      </w:r>
      <w:r>
        <w:rPr>
          <w:rFonts w:eastAsiaTheme="minorEastAsia"/>
          <w:b/>
          <w:i/>
          <w:szCs w:val="22"/>
          <w:lang w:val="en-US" w:eastAsia="zh-CN"/>
        </w:rPr>
        <w:t>{1,2,4,8}.</w:t>
      </w:r>
    </w:p>
    <w:p w:rsidR="00956D58" w:rsidRDefault="000C3C51">
      <w:pPr>
        <w:numPr>
          <w:ilvl w:val="0"/>
          <w:numId w:val="22"/>
        </w:numPr>
        <w:snapToGrid w:val="0"/>
        <w:spacing w:after="60"/>
        <w:rPr>
          <w:rFonts w:eastAsiaTheme="minorEastAsia"/>
          <w:b/>
          <w:i/>
          <w:szCs w:val="22"/>
          <w:lang w:val="en-US" w:eastAsia="zh-CN"/>
        </w:rPr>
      </w:pPr>
      <w:r>
        <w:rPr>
          <w:rFonts w:eastAsiaTheme="minorEastAsia" w:hint="eastAsia"/>
          <w:b/>
          <w:i/>
          <w:szCs w:val="22"/>
          <w:lang w:val="en-US" w:eastAsia="zh-CN"/>
        </w:rPr>
        <w:t>FFS 1-to-multiple mapping</w:t>
      </w:r>
    </w:p>
    <w:p w:rsidR="00956D58" w:rsidRDefault="000C3C51">
      <w:pPr>
        <w:numPr>
          <w:ilvl w:val="255"/>
          <w:numId w:val="0"/>
        </w:numPr>
        <w:snapToGrid w:val="0"/>
        <w:spacing w:after="60" w:line="288" w:lineRule="auto"/>
        <w:rPr>
          <w:rFonts w:eastAsiaTheme="minorEastAsia"/>
          <w:b/>
          <w:i/>
          <w:szCs w:val="22"/>
          <w:lang w:val="en-US" w:eastAsia="zh-CN"/>
        </w:rPr>
      </w:pPr>
      <w:r>
        <w:rPr>
          <w:rFonts w:eastAsiaTheme="minorEastAsia" w:hint="eastAsia"/>
          <w:b/>
          <w:i/>
          <w:szCs w:val="22"/>
          <w:lang w:val="en-US" w:eastAsia="zh-CN"/>
        </w:rPr>
        <w:t>Proposals 9:</w:t>
      </w:r>
    </w:p>
    <w:p w:rsidR="00956D58" w:rsidRDefault="000C3C51">
      <w:pPr>
        <w:pStyle w:val="ListParagraph"/>
        <w:numPr>
          <w:ilvl w:val="0"/>
          <w:numId w:val="21"/>
        </w:numPr>
        <w:snapToGrid w:val="0"/>
        <w:spacing w:after="60" w:line="288" w:lineRule="auto"/>
        <w:ind w:firstLineChars="0"/>
        <w:rPr>
          <w:rFonts w:eastAsia="宋体"/>
          <w:b/>
          <w:i/>
          <w:lang w:val="en-US" w:eastAsia="zh-CN"/>
        </w:rPr>
      </w:pPr>
      <w:r>
        <w:rPr>
          <w:rFonts w:eastAsia="宋体" w:hint="eastAsia"/>
          <w:b/>
          <w:i/>
          <w:lang w:val="en-US" w:eastAsia="zh-CN"/>
        </w:rPr>
        <w:t>F</w:t>
      </w:r>
      <w:r>
        <w:rPr>
          <w:rFonts w:eastAsia="宋体"/>
          <w:b/>
          <w:i/>
          <w:lang w:val="en-US" w:eastAsia="zh-CN"/>
        </w:rPr>
        <w:t>urther study the necessity of introducing SSB to PO mapping</w:t>
      </w:r>
    </w:p>
    <w:p w:rsidR="00956D58" w:rsidRDefault="000C3C51">
      <w:pPr>
        <w:snapToGrid w:val="0"/>
        <w:spacing w:after="60" w:line="288" w:lineRule="auto"/>
        <w:rPr>
          <w:b/>
          <w:i/>
          <w:szCs w:val="22"/>
          <w:lang w:val="en-US" w:eastAsia="zh-CN"/>
        </w:rPr>
      </w:pPr>
      <w:r>
        <w:rPr>
          <w:rFonts w:hint="eastAsia"/>
          <w:b/>
          <w:i/>
          <w:szCs w:val="22"/>
          <w:lang w:val="en-US" w:eastAsia="zh-CN"/>
        </w:rPr>
        <w:t>Proposal</w:t>
      </w:r>
      <w:r>
        <w:rPr>
          <w:b/>
          <w:i/>
          <w:szCs w:val="22"/>
          <w:lang w:val="en-US" w:eastAsia="zh-CN"/>
        </w:rPr>
        <w:t xml:space="preserve"> 10</w:t>
      </w:r>
      <w:r>
        <w:rPr>
          <w:rFonts w:hint="eastAsia"/>
          <w:b/>
          <w:i/>
          <w:szCs w:val="22"/>
          <w:lang w:val="en-US" w:eastAsia="zh-CN"/>
        </w:rPr>
        <w:t>：</w:t>
      </w:r>
    </w:p>
    <w:p w:rsidR="00956D58" w:rsidRDefault="000C3C51">
      <w:pPr>
        <w:numPr>
          <w:ilvl w:val="0"/>
          <w:numId w:val="24"/>
        </w:numPr>
        <w:snapToGrid w:val="0"/>
        <w:spacing w:after="60" w:line="288" w:lineRule="auto"/>
        <w:rPr>
          <w:b/>
          <w:i/>
          <w:szCs w:val="22"/>
          <w:lang w:val="en-US" w:eastAsia="zh-CN"/>
        </w:rPr>
      </w:pPr>
      <w:r>
        <w:rPr>
          <w:b/>
          <w:i/>
          <w:szCs w:val="22"/>
          <w:lang w:val="en-US" w:eastAsia="zh-CN"/>
        </w:rPr>
        <w:t xml:space="preserve">Incorporate preamble index in the </w:t>
      </w:r>
      <w:r>
        <w:rPr>
          <w:rFonts w:hint="eastAsia"/>
          <w:b/>
          <w:i/>
          <w:szCs w:val="22"/>
          <w:lang w:val="en-US" w:eastAsia="zh-CN"/>
        </w:rPr>
        <w:t xml:space="preserve">c_init </w:t>
      </w:r>
      <w:r>
        <w:rPr>
          <w:b/>
          <w:i/>
          <w:szCs w:val="22"/>
          <w:lang w:val="en-US" w:eastAsia="zh-CN"/>
        </w:rPr>
        <w:t>calculation for the scrambling initialization ID</w:t>
      </w:r>
      <w:r>
        <w:rPr>
          <w:rFonts w:hint="eastAsia"/>
          <w:b/>
          <w:i/>
          <w:szCs w:val="22"/>
          <w:lang w:val="en-US" w:eastAsia="zh-CN"/>
        </w:rPr>
        <w:t>,</w:t>
      </w:r>
      <w:r>
        <w:rPr>
          <w:rFonts w:hint="eastAsia"/>
          <w:b/>
          <w:i/>
          <w:szCs w:val="22"/>
          <w:lang w:val="en-US" w:eastAsia="zh-CN"/>
        </w:rPr>
        <w:t xml:space="preserve"> e.g.</w:t>
      </w:r>
      <w:r>
        <w:rPr>
          <w:b/>
          <w:i/>
          <w:szCs w:val="22"/>
          <w:lang w:val="en-US" w:eastAsia="zh-CN"/>
        </w:rPr>
        <w:t xml:space="preserve"> </w:t>
      </w:r>
      <w:r>
        <w:rPr>
          <w:rFonts w:eastAsia="宋体"/>
          <w:kern w:val="2"/>
          <w:position w:val="-12"/>
          <w:szCs w:val="24"/>
          <w:lang w:val="en-US" w:eastAsia="zh-CN"/>
        </w:rPr>
        <w:object w:dxaOrig="4621" w:dyaOrig="408">
          <v:shape id="_x0000_i1032" type="#_x0000_t75" style="width:230.95pt;height:20.4pt" o:ole="">
            <v:imagedata r:id="rId30" o:title=""/>
          </v:shape>
          <o:OLEObject Type="Embed" ProgID="Equation.3" ShapeID="_x0000_i1032" DrawAspect="Content" ObjectID="_1627477581" r:id="rId33"/>
        </w:object>
      </w:r>
    </w:p>
    <w:p w:rsidR="00956D58" w:rsidRDefault="000C3C51">
      <w:pPr>
        <w:widowControl w:val="0"/>
        <w:overflowPunct/>
        <w:autoSpaceDE/>
        <w:autoSpaceDN/>
        <w:adjustRightInd/>
        <w:snapToGrid w:val="0"/>
        <w:spacing w:after="60" w:line="288" w:lineRule="auto"/>
        <w:textAlignment w:val="auto"/>
        <w:rPr>
          <w:rFonts w:eastAsia="宋体"/>
          <w:b/>
          <w:i/>
          <w:kern w:val="2"/>
          <w:szCs w:val="22"/>
          <w:lang w:val="en-US" w:eastAsia="zh-CN"/>
        </w:rPr>
      </w:pPr>
      <w:r>
        <w:rPr>
          <w:rFonts w:eastAsia="宋体"/>
          <w:b/>
          <w:i/>
          <w:kern w:val="2"/>
          <w:szCs w:val="22"/>
          <w:lang w:val="en-US" w:eastAsia="zh-CN"/>
        </w:rPr>
        <w:t>Proposal 11:</w:t>
      </w:r>
    </w:p>
    <w:p w:rsidR="00956D58" w:rsidRDefault="000C3C51">
      <w:pPr>
        <w:pStyle w:val="ListParagraph"/>
        <w:widowControl w:val="0"/>
        <w:numPr>
          <w:ilvl w:val="0"/>
          <w:numId w:val="25"/>
        </w:numPr>
        <w:overflowPunct/>
        <w:autoSpaceDE/>
        <w:autoSpaceDN/>
        <w:adjustRightInd/>
        <w:snapToGrid w:val="0"/>
        <w:spacing w:after="60" w:line="288" w:lineRule="auto"/>
        <w:ind w:firstLineChars="0"/>
        <w:textAlignment w:val="auto"/>
        <w:rPr>
          <w:rFonts w:eastAsia="宋体"/>
          <w:b/>
          <w:i/>
          <w:kern w:val="2"/>
          <w:szCs w:val="22"/>
          <w:lang w:val="en-US" w:eastAsia="zh-CN"/>
        </w:rPr>
      </w:pPr>
      <w:r>
        <w:rPr>
          <w:rFonts w:eastAsia="宋体"/>
          <w:b/>
          <w:i/>
          <w:kern w:val="2"/>
          <w:szCs w:val="22"/>
          <w:lang w:val="en-US" w:eastAsia="zh-CN"/>
        </w:rPr>
        <w:t>The waveform for msgA PUSCH is indicated by parameter “msgA-transformPrecoder”, and if the field is absent, reuse the value as “msg3-transformPrecoder”.</w:t>
      </w:r>
    </w:p>
    <w:p w:rsidR="00956D58" w:rsidRDefault="000C3C51">
      <w:pPr>
        <w:snapToGrid w:val="0"/>
        <w:spacing w:after="60" w:line="288" w:lineRule="auto"/>
        <w:rPr>
          <w:rFonts w:eastAsia="宋体"/>
          <w:b/>
          <w:i/>
          <w:kern w:val="2"/>
          <w:szCs w:val="22"/>
          <w:lang w:val="en-US" w:eastAsia="zh-CN"/>
        </w:rPr>
      </w:pPr>
      <w:r>
        <w:rPr>
          <w:rFonts w:eastAsia="宋体"/>
          <w:b/>
          <w:i/>
          <w:kern w:val="2"/>
          <w:szCs w:val="22"/>
          <w:lang w:val="en-US" w:eastAsia="zh-CN"/>
        </w:rPr>
        <w:t>Proposal 12:</w:t>
      </w:r>
    </w:p>
    <w:p w:rsidR="00956D58" w:rsidRDefault="000C3C51">
      <w:pPr>
        <w:pStyle w:val="ListParagraph"/>
        <w:numPr>
          <w:ilvl w:val="0"/>
          <w:numId w:val="25"/>
        </w:numPr>
        <w:snapToGrid w:val="0"/>
        <w:spacing w:after="60" w:line="288" w:lineRule="auto"/>
        <w:ind w:firstLineChars="0"/>
        <w:rPr>
          <w:rFonts w:eastAsiaTheme="minorEastAsia"/>
          <w:b/>
          <w:bCs/>
          <w:i/>
          <w:iCs/>
          <w:szCs w:val="22"/>
          <w:lang w:val="en-US" w:eastAsia="zh-CN"/>
        </w:rPr>
      </w:pPr>
      <w:r>
        <w:rPr>
          <w:rFonts w:eastAsiaTheme="minorEastAsia"/>
          <w:b/>
          <w:bCs/>
          <w:i/>
          <w:iCs/>
          <w:szCs w:val="22"/>
          <w:lang w:val="en-US" w:eastAsia="zh-CN"/>
        </w:rPr>
        <w:t xml:space="preserve">Postpone the decision of whether to support </w:t>
      </w:r>
      <w:r>
        <w:rPr>
          <w:rFonts w:eastAsiaTheme="minorEastAsia"/>
          <w:b/>
          <w:bCs/>
          <w:i/>
          <w:iCs/>
          <w:szCs w:val="22"/>
          <w:lang w:val="en-US" w:eastAsia="zh-CN"/>
        </w:rPr>
        <w:t>repetition or frequency hopping after the basic channel structure is functionally complete.</w:t>
      </w:r>
    </w:p>
    <w:p w:rsidR="00956D58" w:rsidRDefault="000C3C51">
      <w:pPr>
        <w:snapToGrid w:val="0"/>
        <w:spacing w:after="60"/>
        <w:rPr>
          <w:rFonts w:eastAsiaTheme="minorEastAsia"/>
          <w:b/>
          <w:i/>
          <w:lang w:val="en-US" w:eastAsia="zh-CN"/>
        </w:rPr>
      </w:pPr>
      <w:r>
        <w:rPr>
          <w:rFonts w:eastAsiaTheme="minorEastAsia"/>
          <w:b/>
          <w:i/>
          <w:lang w:val="en-US" w:eastAsia="zh-CN"/>
        </w:rPr>
        <w:t xml:space="preserve">Proposal 13: </w:t>
      </w:r>
    </w:p>
    <w:p w:rsidR="00956D58" w:rsidRDefault="000C3C51">
      <w:pPr>
        <w:widowControl w:val="0"/>
        <w:numPr>
          <w:ilvl w:val="0"/>
          <w:numId w:val="25"/>
        </w:numPr>
        <w:snapToGrid w:val="0"/>
        <w:spacing w:after="60"/>
        <w:rPr>
          <w:rFonts w:eastAsia="Batang"/>
          <w:b/>
          <w:bCs/>
          <w:i/>
          <w:szCs w:val="22"/>
          <w:lang w:eastAsia="zh-CN"/>
        </w:rPr>
      </w:pPr>
      <w:r>
        <w:rPr>
          <w:rFonts w:eastAsiaTheme="minorEastAsia" w:hint="eastAsia"/>
          <w:b/>
          <w:bCs/>
          <w:i/>
          <w:szCs w:val="22"/>
          <w:lang w:eastAsia="zh-CN"/>
        </w:rPr>
        <w:t xml:space="preserve">Reuse the </w:t>
      </w:r>
      <w:r>
        <w:rPr>
          <w:rFonts w:eastAsiaTheme="minorEastAsia"/>
          <w:b/>
          <w:i/>
          <w:lang w:val="en-US" w:eastAsia="zh-CN"/>
        </w:rPr>
        <w:t>msgA channel structure as much as possible for NR-U applications</w:t>
      </w:r>
    </w:p>
    <w:p w:rsidR="00956D58" w:rsidRDefault="000C3C51">
      <w:pPr>
        <w:widowControl w:val="0"/>
        <w:numPr>
          <w:ilvl w:val="0"/>
          <w:numId w:val="25"/>
        </w:numPr>
        <w:snapToGrid w:val="0"/>
        <w:spacing w:after="60"/>
        <w:rPr>
          <w:rFonts w:eastAsia="Batang"/>
          <w:b/>
          <w:bCs/>
          <w:i/>
          <w:szCs w:val="22"/>
          <w:lang w:eastAsia="zh-CN"/>
        </w:rPr>
      </w:pPr>
      <w:r>
        <w:rPr>
          <w:rFonts w:eastAsiaTheme="minorEastAsia"/>
          <w:b/>
          <w:i/>
          <w:lang w:val="en-US" w:eastAsia="zh-CN"/>
        </w:rPr>
        <w:t xml:space="preserve">Support msgA PRACH and PUSCH in the same slot for NR-U. And adopt </w:t>
      </w:r>
      <w:r>
        <w:rPr>
          <w:rFonts w:eastAsia="Batang"/>
          <w:b/>
          <w:bCs/>
          <w:i/>
          <w:szCs w:val="22"/>
          <w:lang w:eastAsia="zh-CN"/>
        </w:rPr>
        <w:t>opt 3 for</w:t>
      </w:r>
      <w:r>
        <w:rPr>
          <w:rFonts w:eastAsia="Batang"/>
          <w:b/>
          <w:bCs/>
          <w:i/>
          <w:szCs w:val="22"/>
          <w:lang w:eastAsia="zh-CN"/>
        </w:rPr>
        <w:t xml:space="preserve"> the configuration of numerology: a UE is not expected to be configured with different numerology among PRACH preamble, msgA PUSCH and UL BWP for msgA transmission</w:t>
      </w:r>
    </w:p>
    <w:p w:rsidR="00956D58" w:rsidRDefault="000C3C51">
      <w:pPr>
        <w:pStyle w:val="ListParagraph"/>
        <w:numPr>
          <w:ilvl w:val="0"/>
          <w:numId w:val="25"/>
        </w:numPr>
        <w:snapToGrid w:val="0"/>
        <w:spacing w:after="60"/>
        <w:ind w:firstLineChars="0"/>
        <w:rPr>
          <w:rFonts w:eastAsiaTheme="minorEastAsia"/>
          <w:b/>
          <w:i/>
          <w:lang w:val="en-US" w:eastAsia="zh-CN"/>
        </w:rPr>
      </w:pPr>
      <w:r>
        <w:rPr>
          <w:rFonts w:eastAsiaTheme="minorEastAsia"/>
          <w:b/>
          <w:i/>
          <w:lang w:val="en-US" w:eastAsia="zh-CN"/>
        </w:rPr>
        <w:t>FFS additional considerations on the configuration parameter and mapping ordering, in case i</w:t>
      </w:r>
      <w:r>
        <w:rPr>
          <w:rFonts w:eastAsiaTheme="minorEastAsia"/>
          <w:b/>
          <w:i/>
          <w:lang w:val="en-US" w:eastAsia="zh-CN"/>
        </w:rPr>
        <w:t>nterlaced PUSCH is supported in NR-U.</w:t>
      </w:r>
    </w:p>
    <w:p w:rsidR="00956D58" w:rsidRDefault="00956D58">
      <w:pPr>
        <w:snapToGrid w:val="0"/>
        <w:spacing w:after="0" w:line="288" w:lineRule="auto"/>
        <w:rPr>
          <w:rFonts w:eastAsiaTheme="minorEastAsia"/>
          <w:lang w:val="en-US" w:eastAsia="zh-CN"/>
        </w:rPr>
      </w:pPr>
    </w:p>
    <w:p w:rsidR="00956D58" w:rsidRDefault="000C3C51">
      <w:pPr>
        <w:pStyle w:val="Heading1"/>
        <w:spacing w:line="360" w:lineRule="auto"/>
        <w:rPr>
          <w:rFonts w:cs="Arial"/>
        </w:rPr>
      </w:pPr>
      <w:r>
        <w:rPr>
          <w:rFonts w:cs="Arial"/>
        </w:rPr>
        <w:t>References</w:t>
      </w:r>
    </w:p>
    <w:p w:rsidR="00956D58" w:rsidRDefault="000C3C51">
      <w:pPr>
        <w:numPr>
          <w:ilvl w:val="0"/>
          <w:numId w:val="30"/>
        </w:numPr>
        <w:snapToGrid w:val="0"/>
        <w:spacing w:after="0"/>
        <w:ind w:left="357" w:hanging="357"/>
      </w:pPr>
      <w:r>
        <w:rPr>
          <w:rFonts w:hint="eastAsia"/>
        </w:rPr>
        <w:t>R1-190</w:t>
      </w:r>
      <w:r>
        <w:rPr>
          <w:rFonts w:hint="eastAsia"/>
          <w:lang w:val="en-US" w:eastAsia="zh-CN"/>
        </w:rPr>
        <w:t xml:space="preserve">8183, </w:t>
      </w:r>
      <w:r>
        <w:rPr>
          <w:lang w:val="en-US" w:eastAsia="zh-CN"/>
        </w:rPr>
        <w:t>“Evaluation results for 2-step RACH”</w:t>
      </w:r>
      <w:r>
        <w:rPr>
          <w:rFonts w:hint="eastAsia"/>
          <w:lang w:val="en-US" w:eastAsia="zh-CN"/>
        </w:rPr>
        <w:t xml:space="preserve">, ZTE, Sanechips, 3GPP RAN1#98, </w:t>
      </w:r>
      <w:r>
        <w:rPr>
          <w:lang w:val="en-US" w:eastAsia="zh-CN"/>
        </w:rPr>
        <w:t>Prague</w:t>
      </w:r>
      <w:r>
        <w:rPr>
          <w:rFonts w:hint="eastAsia"/>
          <w:lang w:val="en-US" w:eastAsia="zh-CN"/>
        </w:rPr>
        <w:t xml:space="preserve">, </w:t>
      </w:r>
      <w:r>
        <w:rPr>
          <w:lang w:val="en-US" w:eastAsia="zh-CN"/>
        </w:rPr>
        <w:t>Czech Republic</w:t>
      </w:r>
      <w:r>
        <w:rPr>
          <w:rFonts w:hint="eastAsia"/>
          <w:lang w:val="en-US" w:eastAsia="zh-CN"/>
        </w:rPr>
        <w:t xml:space="preserve">, </w:t>
      </w:r>
      <w:r>
        <w:rPr>
          <w:lang w:val="en-US" w:eastAsia="zh-CN"/>
        </w:rPr>
        <w:t>Aug.</w:t>
      </w:r>
      <w:r>
        <w:rPr>
          <w:rFonts w:hint="eastAsia"/>
          <w:lang w:val="en-US" w:eastAsia="zh-CN"/>
        </w:rPr>
        <w:t xml:space="preserve"> 2019.</w:t>
      </w:r>
    </w:p>
    <w:p w:rsidR="00956D58" w:rsidRDefault="000C3C51">
      <w:pPr>
        <w:numPr>
          <w:ilvl w:val="0"/>
          <w:numId w:val="30"/>
        </w:numPr>
        <w:snapToGrid w:val="0"/>
        <w:spacing w:after="0"/>
        <w:ind w:left="357" w:hanging="357"/>
      </w:pPr>
      <w:r>
        <w:rPr>
          <w:rFonts w:eastAsia="宋体" w:hint="eastAsia"/>
          <w:lang w:val="en-US" w:eastAsia="zh-CN"/>
        </w:rPr>
        <w:t>Chairman</w:t>
      </w:r>
      <w:r>
        <w:rPr>
          <w:rFonts w:eastAsia="宋体"/>
          <w:lang w:val="en-US" w:eastAsia="zh-CN"/>
        </w:rPr>
        <w:t>’</w:t>
      </w:r>
      <w:r>
        <w:rPr>
          <w:rFonts w:eastAsia="宋体" w:hint="eastAsia"/>
          <w:lang w:val="en-US" w:eastAsia="zh-CN"/>
        </w:rPr>
        <w:t xml:space="preserve">s notes. 3GPP RAN1#96, </w:t>
      </w:r>
      <w:r>
        <w:rPr>
          <w:rFonts w:eastAsia="宋体"/>
          <w:lang w:val="en-US" w:eastAsia="zh-CN"/>
        </w:rPr>
        <w:t>Athens</w:t>
      </w:r>
      <w:r>
        <w:rPr>
          <w:rFonts w:eastAsia="宋体" w:hint="eastAsia"/>
          <w:lang w:val="en-US" w:eastAsia="zh-CN"/>
        </w:rPr>
        <w:t xml:space="preserve">, China, </w:t>
      </w:r>
      <w:r>
        <w:rPr>
          <w:rFonts w:eastAsia="宋体"/>
          <w:lang w:val="en-US" w:eastAsia="zh-CN"/>
        </w:rPr>
        <w:t>Feb.</w:t>
      </w:r>
      <w:r>
        <w:rPr>
          <w:rFonts w:eastAsia="宋体" w:hint="eastAsia"/>
          <w:lang w:val="en-US" w:eastAsia="zh-CN"/>
        </w:rPr>
        <w:t xml:space="preserve"> 2019.</w:t>
      </w:r>
      <w:r>
        <w:t xml:space="preserve"> </w:t>
      </w:r>
    </w:p>
    <w:p w:rsidR="00956D58" w:rsidRDefault="000C3C51">
      <w:pPr>
        <w:numPr>
          <w:ilvl w:val="0"/>
          <w:numId w:val="30"/>
        </w:numPr>
        <w:snapToGrid w:val="0"/>
        <w:spacing w:after="0"/>
        <w:ind w:left="357" w:hanging="357"/>
      </w:pPr>
      <w:r>
        <w:rPr>
          <w:rFonts w:eastAsia="宋体" w:hint="eastAsia"/>
          <w:lang w:val="en-US" w:eastAsia="zh-CN"/>
        </w:rPr>
        <w:t>Chairman</w:t>
      </w:r>
      <w:r>
        <w:rPr>
          <w:rFonts w:eastAsia="宋体"/>
          <w:lang w:val="en-US" w:eastAsia="zh-CN"/>
        </w:rPr>
        <w:t>’</w:t>
      </w:r>
      <w:r>
        <w:rPr>
          <w:rFonts w:eastAsia="宋体" w:hint="eastAsia"/>
          <w:lang w:val="en-US" w:eastAsia="zh-CN"/>
        </w:rPr>
        <w:t xml:space="preserve">s notes. 3GPP </w:t>
      </w:r>
      <w:r>
        <w:rPr>
          <w:rFonts w:eastAsia="宋体" w:hint="eastAsia"/>
          <w:lang w:val="en-US" w:eastAsia="zh-CN"/>
        </w:rPr>
        <w:t>RAN1#96bis, Xi</w:t>
      </w:r>
      <w:r>
        <w:rPr>
          <w:rFonts w:eastAsia="宋体"/>
          <w:lang w:val="en-US" w:eastAsia="zh-CN"/>
        </w:rPr>
        <w:t>’</w:t>
      </w:r>
      <w:r>
        <w:rPr>
          <w:rFonts w:eastAsia="宋体" w:hint="eastAsia"/>
          <w:lang w:val="en-US" w:eastAsia="zh-CN"/>
        </w:rPr>
        <w:t>an, China, Apr. 2019.</w:t>
      </w:r>
      <w:r>
        <w:t xml:space="preserve"> </w:t>
      </w:r>
    </w:p>
    <w:p w:rsidR="00956D58" w:rsidRDefault="000C3C51">
      <w:pPr>
        <w:numPr>
          <w:ilvl w:val="0"/>
          <w:numId w:val="30"/>
        </w:numPr>
        <w:snapToGrid w:val="0"/>
        <w:spacing w:after="0"/>
        <w:ind w:left="357" w:hanging="357"/>
      </w:pPr>
      <w:r>
        <w:rPr>
          <w:rFonts w:eastAsia="宋体" w:hint="eastAsia"/>
          <w:lang w:val="en-US" w:eastAsia="zh-CN"/>
        </w:rPr>
        <w:t>Chairman</w:t>
      </w:r>
      <w:r>
        <w:rPr>
          <w:rFonts w:eastAsia="宋体"/>
          <w:lang w:val="en-US" w:eastAsia="zh-CN"/>
        </w:rPr>
        <w:t>’</w:t>
      </w:r>
      <w:r>
        <w:rPr>
          <w:rFonts w:eastAsia="宋体" w:hint="eastAsia"/>
          <w:lang w:val="en-US" w:eastAsia="zh-CN"/>
        </w:rPr>
        <w:t>s notes. 3GPP RAN1#9</w:t>
      </w:r>
      <w:r>
        <w:rPr>
          <w:rFonts w:eastAsia="宋体"/>
          <w:lang w:val="en-US" w:eastAsia="zh-CN"/>
        </w:rPr>
        <w:t>7</w:t>
      </w:r>
      <w:r>
        <w:rPr>
          <w:rFonts w:eastAsia="宋体" w:hint="eastAsia"/>
          <w:lang w:val="en-US" w:eastAsia="zh-CN"/>
        </w:rPr>
        <w:t xml:space="preserve">, </w:t>
      </w:r>
      <w:r>
        <w:rPr>
          <w:rFonts w:eastAsia="宋体"/>
          <w:lang w:val="en-US" w:eastAsia="zh-CN"/>
        </w:rPr>
        <w:t>Reno, USA</w:t>
      </w:r>
      <w:r>
        <w:rPr>
          <w:rFonts w:eastAsia="宋体" w:hint="eastAsia"/>
          <w:lang w:val="en-US" w:eastAsia="zh-CN"/>
        </w:rPr>
        <w:t xml:space="preserve">, </w:t>
      </w:r>
      <w:r>
        <w:rPr>
          <w:rFonts w:eastAsia="宋体"/>
          <w:lang w:val="en-US" w:eastAsia="zh-CN"/>
        </w:rPr>
        <w:t>May</w:t>
      </w:r>
      <w:r>
        <w:rPr>
          <w:rFonts w:eastAsia="宋体" w:hint="eastAsia"/>
          <w:lang w:val="en-US" w:eastAsia="zh-CN"/>
        </w:rPr>
        <w:t xml:space="preserve"> 2019.</w:t>
      </w:r>
    </w:p>
    <w:p w:rsidR="00956D58" w:rsidRDefault="00956D58">
      <w:pPr>
        <w:pStyle w:val="3GPPHeader"/>
        <w:spacing w:line="360" w:lineRule="auto"/>
        <w:rPr>
          <w:rFonts w:ascii="Times New Roman" w:eastAsiaTheme="minorEastAsia" w:hAnsi="Times New Roman"/>
          <w:lang w:val="en-US"/>
        </w:rPr>
      </w:pPr>
    </w:p>
    <w:p w:rsidR="00956D58" w:rsidRDefault="000C3C51">
      <w:pPr>
        <w:keepNext/>
        <w:keepLines/>
        <w:pBdr>
          <w:top w:val="single" w:sz="12" w:space="13" w:color="auto"/>
        </w:pBdr>
        <w:tabs>
          <w:tab w:val="left" w:pos="612"/>
        </w:tabs>
        <w:snapToGrid w:val="0"/>
        <w:spacing w:after="120" w:line="360" w:lineRule="auto"/>
        <w:ind w:left="612"/>
        <w:outlineLvl w:val="0"/>
        <w:rPr>
          <w:rFonts w:ascii="Arial" w:eastAsiaTheme="minorEastAsia" w:hAnsi="Arial" w:cs="Arial"/>
          <w:b/>
          <w:sz w:val="32"/>
          <w:szCs w:val="32"/>
          <w:lang w:val="en-US" w:eastAsia="zh-CN"/>
        </w:rPr>
      </w:pPr>
      <w:r>
        <w:rPr>
          <w:rFonts w:ascii="Arial" w:eastAsiaTheme="minorEastAsia" w:hAnsi="Arial" w:cs="Arial" w:hint="eastAsia"/>
          <w:b/>
          <w:sz w:val="32"/>
          <w:szCs w:val="32"/>
          <w:lang w:val="en-US" w:eastAsia="zh-CN"/>
        </w:rPr>
        <w:t>Appendix</w:t>
      </w:r>
    </w:p>
    <w:p w:rsidR="00956D58" w:rsidRDefault="000C3C51">
      <w:pPr>
        <w:pStyle w:val="3GPPHeader"/>
        <w:spacing w:afterLines="50" w:after="180" w:line="240" w:lineRule="exact"/>
        <w:rPr>
          <w:rFonts w:ascii="Times" w:eastAsiaTheme="minorEastAsia" w:hAnsi="Times"/>
          <w:sz w:val="20"/>
          <w:highlight w:val="green"/>
          <w:lang w:val="en-US"/>
        </w:rPr>
      </w:pPr>
      <w:r>
        <w:rPr>
          <w:rFonts w:ascii="Times New Roman" w:eastAsiaTheme="minorEastAsia" w:hAnsi="Times New Roman" w:hint="eastAsia"/>
          <w:b w:val="0"/>
          <w:bCs/>
          <w:sz w:val="22"/>
          <w:szCs w:val="22"/>
          <w:lang w:val="en-US"/>
        </w:rPr>
        <w:t xml:space="preserve">In RAN1 #96, #96bis and #97 meetings, some agreements </w:t>
      </w:r>
      <w:r>
        <w:rPr>
          <w:rFonts w:ascii="Times New Roman" w:eastAsiaTheme="minorEastAsia" w:hAnsi="Times New Roman"/>
          <w:b w:val="0"/>
          <w:bCs/>
          <w:sz w:val="22"/>
          <w:szCs w:val="22"/>
          <w:lang w:val="en-US"/>
        </w:rPr>
        <w:t xml:space="preserve">related to the channel structure </w:t>
      </w:r>
      <w:r>
        <w:rPr>
          <w:rFonts w:ascii="Times New Roman" w:eastAsiaTheme="minorEastAsia" w:hAnsi="Times New Roman" w:hint="eastAsia"/>
          <w:b w:val="0"/>
          <w:bCs/>
          <w:sz w:val="22"/>
          <w:szCs w:val="22"/>
          <w:lang w:val="en-US"/>
        </w:rPr>
        <w:t>were achieved as follows.</w:t>
      </w:r>
    </w:p>
    <w:p w:rsidR="00956D58" w:rsidRDefault="000C3C51">
      <w:pPr>
        <w:overflowPunct/>
        <w:autoSpaceDE/>
        <w:autoSpaceDN/>
        <w:snapToGrid w:val="0"/>
        <w:spacing w:after="0" w:line="200" w:lineRule="exact"/>
        <w:jc w:val="left"/>
        <w:textAlignment w:val="auto"/>
        <w:rPr>
          <w:rFonts w:ascii="Times" w:eastAsia="Batang" w:hAnsi="Times"/>
          <w:b/>
          <w:szCs w:val="22"/>
        </w:rPr>
      </w:pPr>
      <w:r>
        <w:rPr>
          <w:rFonts w:ascii="Times" w:eastAsia="Batang" w:hAnsi="Times"/>
          <w:szCs w:val="22"/>
          <w:highlight w:val="green"/>
        </w:rPr>
        <w:t>Agreements</w:t>
      </w:r>
      <w:r>
        <w:rPr>
          <w:rFonts w:ascii="Times" w:eastAsia="Batang" w:hAnsi="Times"/>
          <w:b/>
          <w:szCs w:val="22"/>
        </w:rPr>
        <w:t>:</w:t>
      </w:r>
    </w:p>
    <w:p w:rsidR="00956D58" w:rsidRDefault="000C3C51">
      <w:pPr>
        <w:pStyle w:val="ListParagraph8"/>
        <w:numPr>
          <w:ilvl w:val="0"/>
          <w:numId w:val="31"/>
        </w:numPr>
        <w:overflowPunct/>
        <w:snapToGrid w:val="0"/>
        <w:spacing w:after="0" w:line="200" w:lineRule="exact"/>
        <w:ind w:left="840"/>
        <w:contextualSpacing w:val="0"/>
        <w:textAlignment w:val="auto"/>
        <w:rPr>
          <w:rFonts w:ascii="Times" w:eastAsia="Batang" w:hAnsi="Times"/>
          <w:szCs w:val="22"/>
        </w:rPr>
      </w:pPr>
      <w:r>
        <w:rPr>
          <w:rFonts w:ascii="Times" w:eastAsia="Batang" w:hAnsi="Times"/>
          <w:szCs w:val="22"/>
        </w:rPr>
        <w:t>PUSCH occasion for 2-step RACH</w:t>
      </w:r>
      <w:r>
        <w:rPr>
          <w:rFonts w:ascii="Times" w:eastAsia="Batang" w:hAnsi="Times"/>
          <w:szCs w:val="22"/>
        </w:rPr>
        <w:t xml:space="preserve"> is defined as</w:t>
      </w:r>
    </w:p>
    <w:p w:rsidR="00956D58" w:rsidRDefault="000C3C51">
      <w:pPr>
        <w:pStyle w:val="ListParagraph8"/>
        <w:numPr>
          <w:ilvl w:val="2"/>
          <w:numId w:val="31"/>
        </w:numPr>
        <w:overflowPunct/>
        <w:snapToGrid w:val="0"/>
        <w:spacing w:after="0" w:line="200" w:lineRule="exact"/>
        <w:ind w:left="1260"/>
        <w:contextualSpacing w:val="0"/>
        <w:textAlignment w:val="auto"/>
        <w:rPr>
          <w:rFonts w:ascii="Times" w:eastAsia="Batang" w:hAnsi="Times"/>
          <w:szCs w:val="22"/>
        </w:rPr>
      </w:pPr>
      <w:r>
        <w:rPr>
          <w:rFonts w:ascii="Times" w:eastAsia="宋体" w:hAnsi="Times" w:hint="eastAsia"/>
          <w:szCs w:val="22"/>
          <w:lang w:val="en-US" w:eastAsia="zh-CN"/>
        </w:rPr>
        <w:t>The time-frequency resource for payload transmissions</w:t>
      </w:r>
    </w:p>
    <w:p w:rsidR="00956D58" w:rsidRDefault="000C3C51">
      <w:pPr>
        <w:pStyle w:val="ListParagraph8"/>
        <w:numPr>
          <w:ilvl w:val="0"/>
          <w:numId w:val="31"/>
        </w:numPr>
        <w:overflowPunct/>
        <w:snapToGrid w:val="0"/>
        <w:spacing w:after="0" w:line="200" w:lineRule="exact"/>
        <w:ind w:left="840"/>
        <w:contextualSpacing w:val="0"/>
        <w:textAlignment w:val="auto"/>
        <w:rPr>
          <w:rFonts w:ascii="Times" w:eastAsia="Batang" w:hAnsi="Times"/>
          <w:szCs w:val="22"/>
        </w:rPr>
      </w:pPr>
      <w:r>
        <w:rPr>
          <w:rFonts w:ascii="Times" w:eastAsia="Batang" w:hAnsi="Times"/>
          <w:szCs w:val="22"/>
        </w:rPr>
        <w:t>Consider</w:t>
      </w:r>
      <w:r>
        <w:rPr>
          <w:rFonts w:ascii="Times" w:eastAsia="Batang" w:hAnsi="Times" w:hint="eastAsia"/>
          <w:szCs w:val="22"/>
        </w:rPr>
        <w:t xml:space="preserve"> the following </w:t>
      </w:r>
      <w:r>
        <w:rPr>
          <w:rFonts w:ascii="Times" w:eastAsia="Batang" w:hAnsi="Times"/>
          <w:szCs w:val="22"/>
        </w:rPr>
        <w:t>methods for PUSCH occasion of msgA transmission:</w:t>
      </w:r>
    </w:p>
    <w:p w:rsidR="00956D58" w:rsidRDefault="000C3C51">
      <w:pPr>
        <w:pStyle w:val="ListParagraph8"/>
        <w:numPr>
          <w:ilvl w:val="2"/>
          <w:numId w:val="31"/>
        </w:numPr>
        <w:overflowPunct/>
        <w:snapToGrid w:val="0"/>
        <w:spacing w:after="0" w:line="200" w:lineRule="exact"/>
        <w:ind w:left="1260"/>
        <w:contextualSpacing w:val="0"/>
        <w:textAlignment w:val="auto"/>
        <w:rPr>
          <w:rFonts w:ascii="Times" w:eastAsia="Batang" w:hAnsi="Times"/>
          <w:szCs w:val="22"/>
        </w:rPr>
      </w:pPr>
      <w:r>
        <w:rPr>
          <w:rFonts w:ascii="Times" w:eastAsia="Batang" w:hAnsi="Times" w:hint="eastAsia"/>
          <w:szCs w:val="22"/>
        </w:rPr>
        <w:t>Opt</w:t>
      </w:r>
      <w:r>
        <w:rPr>
          <w:rFonts w:ascii="Times" w:eastAsia="Batang" w:hAnsi="Times"/>
          <w:szCs w:val="22"/>
        </w:rPr>
        <w:t xml:space="preserve"> 1: </w:t>
      </w:r>
      <w:r>
        <w:rPr>
          <w:rFonts w:ascii="Times" w:eastAsia="Batang" w:hAnsi="Times"/>
          <w:szCs w:val="22"/>
          <w:lang w:eastAsia="zh-CN"/>
        </w:rPr>
        <w:t>PUSCH occasions are separately configured from PRACH occasions</w:t>
      </w:r>
    </w:p>
    <w:p w:rsidR="00956D58" w:rsidRDefault="000C3C51">
      <w:pPr>
        <w:pStyle w:val="ListParagraph8"/>
        <w:numPr>
          <w:ilvl w:val="5"/>
          <w:numId w:val="31"/>
        </w:numPr>
        <w:overflowPunct/>
        <w:snapToGrid w:val="0"/>
        <w:spacing w:after="0" w:line="200" w:lineRule="exact"/>
        <w:ind w:left="1680"/>
        <w:contextualSpacing w:val="0"/>
        <w:textAlignment w:val="auto"/>
        <w:rPr>
          <w:rFonts w:ascii="Times" w:eastAsia="Batang" w:hAnsi="Times"/>
          <w:szCs w:val="22"/>
        </w:rPr>
      </w:pPr>
      <w:r>
        <w:rPr>
          <w:rFonts w:ascii="Times" w:eastAsia="宋体" w:hAnsi="Times" w:hint="eastAsia"/>
          <w:szCs w:val="22"/>
          <w:lang w:val="en-US" w:eastAsia="zh-CN"/>
        </w:rPr>
        <w:t xml:space="preserve">   For one PUSCH occasion, it is derived base</w:t>
      </w:r>
      <w:r>
        <w:rPr>
          <w:rFonts w:ascii="Times" w:eastAsia="宋体" w:hAnsi="Times" w:hint="eastAsia"/>
          <w:szCs w:val="22"/>
          <w:lang w:val="en-US" w:eastAsia="zh-CN"/>
        </w:rPr>
        <w:t>d on:</w:t>
      </w:r>
    </w:p>
    <w:p w:rsidR="00956D58" w:rsidRDefault="000C3C51">
      <w:pPr>
        <w:pStyle w:val="ListParagraph8"/>
        <w:numPr>
          <w:ilvl w:val="6"/>
          <w:numId w:val="31"/>
        </w:numPr>
        <w:overflowPunct/>
        <w:snapToGrid w:val="0"/>
        <w:spacing w:after="0" w:line="200" w:lineRule="exact"/>
        <w:ind w:left="2100"/>
        <w:contextualSpacing w:val="0"/>
        <w:textAlignment w:val="auto"/>
        <w:rPr>
          <w:rFonts w:ascii="Times" w:eastAsia="Batang" w:hAnsi="Times"/>
          <w:szCs w:val="22"/>
        </w:rPr>
      </w:pPr>
      <w:r>
        <w:rPr>
          <w:rFonts w:ascii="Times" w:eastAsia="Batang" w:hAnsi="Times"/>
          <w:szCs w:val="22"/>
        </w:rPr>
        <w:t>Alt 1: r</w:t>
      </w:r>
      <w:r>
        <w:rPr>
          <w:rFonts w:ascii="Times" w:eastAsia="Batang" w:hAnsi="Times" w:hint="eastAsia"/>
          <w:szCs w:val="22"/>
        </w:rPr>
        <w:t xml:space="preserve">euse </w:t>
      </w:r>
      <w:r>
        <w:rPr>
          <w:rFonts w:ascii="Times" w:eastAsia="Batang" w:hAnsi="Times"/>
          <w:szCs w:val="22"/>
        </w:rPr>
        <w:t xml:space="preserve">the resource allocation for NR </w:t>
      </w:r>
      <w:r>
        <w:rPr>
          <w:rFonts w:ascii="Times" w:eastAsia="Batang" w:hAnsi="Times" w:hint="eastAsia"/>
          <w:szCs w:val="22"/>
        </w:rPr>
        <w:t>configured grant</w:t>
      </w:r>
      <w:r>
        <w:rPr>
          <w:rFonts w:ascii="Times" w:eastAsia="Batang" w:hAnsi="Times"/>
          <w:szCs w:val="22"/>
        </w:rPr>
        <w:t xml:space="preserve"> in principle</w:t>
      </w:r>
    </w:p>
    <w:p w:rsidR="00956D58" w:rsidRDefault="000C3C51">
      <w:pPr>
        <w:pStyle w:val="ListParagraph8"/>
        <w:numPr>
          <w:ilvl w:val="6"/>
          <w:numId w:val="31"/>
        </w:numPr>
        <w:overflowPunct/>
        <w:snapToGrid w:val="0"/>
        <w:spacing w:after="0" w:line="200" w:lineRule="exact"/>
        <w:ind w:left="2100"/>
        <w:contextualSpacing w:val="0"/>
        <w:textAlignment w:val="auto"/>
        <w:rPr>
          <w:rFonts w:ascii="Times" w:eastAsia="Batang" w:hAnsi="Times"/>
          <w:szCs w:val="22"/>
        </w:rPr>
      </w:pPr>
      <w:r>
        <w:rPr>
          <w:rFonts w:ascii="Times" w:eastAsia="Batang" w:hAnsi="Times"/>
          <w:szCs w:val="22"/>
        </w:rPr>
        <w:t>Alt 2: other potential configurations (</w:t>
      </w:r>
      <w:r>
        <w:rPr>
          <w:rFonts w:ascii="Times" w:eastAsia="宋体" w:hAnsi="Times" w:hint="eastAsia"/>
          <w:szCs w:val="22"/>
          <w:lang w:eastAsia="zh-CN"/>
        </w:rPr>
        <w:t>i.e.</w:t>
      </w:r>
      <w:r>
        <w:rPr>
          <w:rFonts w:ascii="Times" w:eastAsia="Batang" w:hAnsi="Times"/>
          <w:szCs w:val="22"/>
        </w:rPr>
        <w:t>, reuse semi-static SFI + BWP,  reuse PRACH RO, etc.)</w:t>
      </w:r>
    </w:p>
    <w:p w:rsidR="00956D58" w:rsidRDefault="000C3C51">
      <w:pPr>
        <w:pStyle w:val="ListParagraph8"/>
        <w:numPr>
          <w:ilvl w:val="5"/>
          <w:numId w:val="31"/>
        </w:numPr>
        <w:overflowPunct/>
        <w:snapToGrid w:val="0"/>
        <w:spacing w:after="0" w:line="200" w:lineRule="exact"/>
        <w:ind w:left="1680"/>
        <w:contextualSpacing w:val="0"/>
        <w:textAlignment w:val="auto"/>
        <w:rPr>
          <w:rFonts w:ascii="Times" w:eastAsia="Batang" w:hAnsi="Times"/>
          <w:szCs w:val="22"/>
        </w:rPr>
      </w:pPr>
      <w:r>
        <w:rPr>
          <w:rFonts w:ascii="Times" w:eastAsia="宋体" w:hAnsi="Times" w:hint="eastAsia"/>
          <w:szCs w:val="22"/>
          <w:lang w:val="en-US" w:eastAsia="zh-CN"/>
        </w:rPr>
        <w:t xml:space="preserve">   </w:t>
      </w:r>
      <w:r>
        <w:rPr>
          <w:rFonts w:ascii="Times" w:eastAsia="Batang" w:hAnsi="Times"/>
          <w:szCs w:val="22"/>
        </w:rPr>
        <w:t>FFS detailed association rule between the PRACH and PUSCH for msgA transmiss</w:t>
      </w:r>
      <w:r>
        <w:rPr>
          <w:rFonts w:ascii="Times" w:eastAsia="Batang" w:hAnsi="Times"/>
          <w:szCs w:val="22"/>
        </w:rPr>
        <w:t>ion</w:t>
      </w:r>
    </w:p>
    <w:p w:rsidR="00956D58" w:rsidRDefault="000C3C51">
      <w:pPr>
        <w:pStyle w:val="ListParagraph8"/>
        <w:numPr>
          <w:ilvl w:val="2"/>
          <w:numId w:val="31"/>
        </w:numPr>
        <w:overflowPunct/>
        <w:snapToGrid w:val="0"/>
        <w:spacing w:after="0" w:line="200" w:lineRule="exact"/>
        <w:ind w:left="1260"/>
        <w:contextualSpacing w:val="0"/>
        <w:textAlignment w:val="auto"/>
        <w:rPr>
          <w:rFonts w:ascii="Times" w:eastAsia="Batang" w:hAnsi="Times"/>
          <w:szCs w:val="22"/>
        </w:rPr>
      </w:pPr>
      <w:r>
        <w:rPr>
          <w:rFonts w:ascii="Times" w:eastAsia="Batang" w:hAnsi="Times" w:hint="eastAsia"/>
          <w:szCs w:val="22"/>
        </w:rPr>
        <w:t>Opt</w:t>
      </w:r>
      <w:r>
        <w:rPr>
          <w:rFonts w:ascii="Times" w:eastAsia="Batang" w:hAnsi="Times"/>
          <w:szCs w:val="22"/>
        </w:rPr>
        <w:t xml:space="preserve"> 2: </w:t>
      </w:r>
      <w:r>
        <w:rPr>
          <w:rFonts w:ascii="Times" w:eastAsia="Batang" w:hAnsi="Times"/>
          <w:szCs w:val="22"/>
          <w:lang w:eastAsia="zh-CN"/>
        </w:rPr>
        <w:t xml:space="preserve">Specify/configure the relative location (in time and/or frequency) of the PUSCH occasion with respect to the </w:t>
      </w:r>
      <w:r>
        <w:rPr>
          <w:rFonts w:ascii="Times" w:eastAsia="Batang" w:hAnsi="Times"/>
          <w:szCs w:val="22"/>
        </w:rPr>
        <w:t>associated</w:t>
      </w:r>
      <w:r>
        <w:rPr>
          <w:rFonts w:ascii="Times" w:eastAsia="Batang" w:hAnsi="Times"/>
          <w:szCs w:val="22"/>
          <w:lang w:eastAsia="zh-CN"/>
        </w:rPr>
        <w:t xml:space="preserve"> PRACH occasion</w:t>
      </w:r>
    </w:p>
    <w:p w:rsidR="00956D58" w:rsidRDefault="000C3C51">
      <w:pPr>
        <w:pStyle w:val="ListParagraph8"/>
        <w:numPr>
          <w:ilvl w:val="5"/>
          <w:numId w:val="31"/>
        </w:numPr>
        <w:overflowPunct/>
        <w:snapToGrid w:val="0"/>
        <w:spacing w:after="0" w:line="200" w:lineRule="exact"/>
        <w:ind w:left="1680"/>
        <w:contextualSpacing w:val="0"/>
        <w:textAlignment w:val="auto"/>
        <w:rPr>
          <w:rFonts w:ascii="Times" w:eastAsia="Batang" w:hAnsi="Times"/>
          <w:szCs w:val="22"/>
        </w:rPr>
      </w:pPr>
      <w:r>
        <w:rPr>
          <w:rFonts w:ascii="Times" w:eastAsia="宋体" w:hAnsi="Times" w:hint="eastAsia"/>
          <w:szCs w:val="22"/>
          <w:lang w:val="en-US" w:eastAsia="zh-CN"/>
        </w:rPr>
        <w:t xml:space="preserve">   </w:t>
      </w:r>
      <w:r>
        <w:rPr>
          <w:rFonts w:ascii="Times" w:eastAsia="Batang" w:hAnsi="Times"/>
          <w:szCs w:val="22"/>
        </w:rPr>
        <w:t xml:space="preserve">Alt 1: Time/frequency relation between PRACH preambles in PRACH occasion(s) and PUSCH occasions are single </w:t>
      </w:r>
      <w:r>
        <w:rPr>
          <w:rFonts w:ascii="Times" w:eastAsia="Batang" w:hAnsi="Times"/>
          <w:szCs w:val="22"/>
        </w:rPr>
        <w:t>specification fixed value.</w:t>
      </w:r>
    </w:p>
    <w:p w:rsidR="00956D58" w:rsidRDefault="000C3C51">
      <w:pPr>
        <w:pStyle w:val="ListParagraph8"/>
        <w:numPr>
          <w:ilvl w:val="5"/>
          <w:numId w:val="31"/>
        </w:numPr>
        <w:overflowPunct/>
        <w:snapToGrid w:val="0"/>
        <w:spacing w:after="0" w:line="200" w:lineRule="exact"/>
        <w:ind w:left="1680"/>
        <w:contextualSpacing w:val="0"/>
        <w:textAlignment w:val="auto"/>
        <w:rPr>
          <w:rFonts w:ascii="Times" w:eastAsia="Batang" w:hAnsi="Times"/>
          <w:szCs w:val="22"/>
        </w:rPr>
      </w:pPr>
      <w:r>
        <w:rPr>
          <w:rFonts w:ascii="Times" w:eastAsia="宋体" w:hAnsi="Times" w:hint="eastAsia"/>
          <w:szCs w:val="22"/>
          <w:lang w:val="en-US" w:eastAsia="zh-CN"/>
        </w:rPr>
        <w:t xml:space="preserve">   </w:t>
      </w:r>
      <w:r>
        <w:rPr>
          <w:rFonts w:ascii="Times" w:eastAsia="Batang" w:hAnsi="Times"/>
          <w:szCs w:val="22"/>
        </w:rPr>
        <w:t>Alt 2: Time/frequency relation between each PRACH preamble in PRACH occasion(s) to the PUSCH occasion is single specification fixed value. Different preambles in different PRACH occasions can have different values.</w:t>
      </w:r>
    </w:p>
    <w:p w:rsidR="00956D58" w:rsidRDefault="000C3C51">
      <w:pPr>
        <w:pStyle w:val="ListParagraph8"/>
        <w:numPr>
          <w:ilvl w:val="5"/>
          <w:numId w:val="31"/>
        </w:numPr>
        <w:overflowPunct/>
        <w:snapToGrid w:val="0"/>
        <w:spacing w:after="0" w:line="200" w:lineRule="exact"/>
        <w:ind w:left="1680"/>
        <w:contextualSpacing w:val="0"/>
        <w:textAlignment w:val="auto"/>
        <w:rPr>
          <w:rFonts w:ascii="Times" w:eastAsia="Batang" w:hAnsi="Times"/>
          <w:szCs w:val="22"/>
        </w:rPr>
      </w:pPr>
      <w:r>
        <w:rPr>
          <w:rFonts w:ascii="Times" w:eastAsia="宋体" w:hAnsi="Times" w:hint="eastAsia"/>
          <w:szCs w:val="22"/>
          <w:lang w:val="en-US" w:eastAsia="zh-CN"/>
        </w:rPr>
        <w:t xml:space="preserve">   </w:t>
      </w:r>
      <w:r>
        <w:rPr>
          <w:rFonts w:ascii="Times" w:eastAsia="Batang" w:hAnsi="Times"/>
          <w:szCs w:val="22"/>
        </w:rPr>
        <w:t>Alt 3: T</w:t>
      </w:r>
      <w:r>
        <w:rPr>
          <w:rFonts w:ascii="Times" w:eastAsia="Batang" w:hAnsi="Times"/>
          <w:szCs w:val="22"/>
        </w:rPr>
        <w:t>ime/frequency relation between PRACH preambles in PRACH occasion(s) and PUSCH occasions are single semi-statically configured value.</w:t>
      </w:r>
    </w:p>
    <w:p w:rsidR="00956D58" w:rsidRDefault="000C3C51">
      <w:pPr>
        <w:pStyle w:val="ListParagraph8"/>
        <w:numPr>
          <w:ilvl w:val="5"/>
          <w:numId w:val="31"/>
        </w:numPr>
        <w:overflowPunct/>
        <w:snapToGrid w:val="0"/>
        <w:spacing w:after="0" w:line="200" w:lineRule="exact"/>
        <w:ind w:left="1680"/>
        <w:contextualSpacing w:val="0"/>
        <w:textAlignment w:val="auto"/>
        <w:rPr>
          <w:rFonts w:ascii="Times" w:eastAsia="Batang" w:hAnsi="Times"/>
          <w:szCs w:val="22"/>
        </w:rPr>
      </w:pPr>
      <w:r>
        <w:rPr>
          <w:rFonts w:ascii="Times" w:eastAsia="宋体" w:hAnsi="Times" w:hint="eastAsia"/>
          <w:szCs w:val="22"/>
          <w:lang w:val="en-US" w:eastAsia="zh-CN"/>
        </w:rPr>
        <w:t xml:space="preserve">   </w:t>
      </w:r>
      <w:r>
        <w:rPr>
          <w:rFonts w:ascii="Times" w:eastAsia="Batang" w:hAnsi="Times"/>
          <w:szCs w:val="22"/>
        </w:rPr>
        <w:t>Alt 4: Time/frequency relation between each PRACH preamble in PRACH occasion(s) to the PUSCH occasion is semi-statically</w:t>
      </w:r>
      <w:r>
        <w:rPr>
          <w:rFonts w:ascii="Times" w:eastAsia="Batang" w:hAnsi="Times"/>
          <w:szCs w:val="22"/>
        </w:rPr>
        <w:t xml:space="preserve"> configured value. Different preambles in different PRACH occasions can have different values.</w:t>
      </w:r>
    </w:p>
    <w:p w:rsidR="00956D58" w:rsidRDefault="000C3C51">
      <w:pPr>
        <w:pStyle w:val="ListParagraph8"/>
        <w:numPr>
          <w:ilvl w:val="5"/>
          <w:numId w:val="31"/>
        </w:numPr>
        <w:overflowPunct/>
        <w:snapToGrid w:val="0"/>
        <w:spacing w:after="0" w:line="200" w:lineRule="exact"/>
        <w:ind w:left="1680"/>
        <w:contextualSpacing w:val="0"/>
        <w:textAlignment w:val="auto"/>
        <w:rPr>
          <w:rFonts w:ascii="Times" w:eastAsia="Batang" w:hAnsi="Times"/>
          <w:szCs w:val="22"/>
        </w:rPr>
      </w:pPr>
      <w:r>
        <w:rPr>
          <w:rFonts w:ascii="Times" w:eastAsia="宋体" w:hAnsi="Times" w:hint="eastAsia"/>
          <w:szCs w:val="22"/>
          <w:lang w:val="en-US" w:eastAsia="zh-CN"/>
        </w:rPr>
        <w:t xml:space="preserve">   </w:t>
      </w:r>
      <w:r>
        <w:rPr>
          <w:rFonts w:ascii="Times" w:eastAsia="Batang" w:hAnsi="Times"/>
          <w:szCs w:val="22"/>
        </w:rPr>
        <w:t>Note: The time and frequency relation is not required to be the same alternative.</w:t>
      </w:r>
    </w:p>
    <w:p w:rsidR="00956D58" w:rsidRDefault="000C3C51">
      <w:pPr>
        <w:pStyle w:val="ListParagraph8"/>
        <w:numPr>
          <w:ilvl w:val="2"/>
          <w:numId w:val="31"/>
        </w:numPr>
        <w:overflowPunct/>
        <w:snapToGrid w:val="0"/>
        <w:spacing w:after="0" w:line="200" w:lineRule="exact"/>
        <w:ind w:left="1260"/>
        <w:contextualSpacing w:val="0"/>
        <w:textAlignment w:val="auto"/>
        <w:rPr>
          <w:rFonts w:ascii="Times" w:eastAsia="Batang" w:hAnsi="Times"/>
          <w:szCs w:val="22"/>
        </w:rPr>
      </w:pPr>
      <w:r>
        <w:rPr>
          <w:rFonts w:ascii="Times" w:eastAsia="Batang" w:hAnsi="Times"/>
          <w:szCs w:val="22"/>
        </w:rPr>
        <w:t>FFS detailed mapping between preamble and PUSCH resource + DMRS</w:t>
      </w:r>
    </w:p>
    <w:p w:rsidR="00956D58" w:rsidRDefault="000C3C51">
      <w:pPr>
        <w:overflowPunct/>
        <w:autoSpaceDE/>
        <w:autoSpaceDN/>
        <w:snapToGrid w:val="0"/>
        <w:spacing w:after="0" w:line="240" w:lineRule="auto"/>
        <w:jc w:val="left"/>
        <w:textAlignment w:val="auto"/>
        <w:rPr>
          <w:rFonts w:ascii="Times" w:eastAsia="Batang" w:hAnsi="Times"/>
          <w:b/>
          <w:szCs w:val="22"/>
        </w:rPr>
      </w:pPr>
      <w:r>
        <w:rPr>
          <w:rFonts w:ascii="Times" w:eastAsia="Batang" w:hAnsi="Times"/>
          <w:szCs w:val="22"/>
          <w:highlight w:val="green"/>
        </w:rPr>
        <w:t>Agreements</w:t>
      </w:r>
      <w:r>
        <w:rPr>
          <w:rFonts w:ascii="Times" w:eastAsia="Batang" w:hAnsi="Times"/>
          <w:b/>
          <w:szCs w:val="22"/>
        </w:rPr>
        <w:t>:</w:t>
      </w:r>
    </w:p>
    <w:p w:rsidR="00956D58" w:rsidRDefault="000C3C51">
      <w:pPr>
        <w:numPr>
          <w:ilvl w:val="0"/>
          <w:numId w:val="32"/>
        </w:numPr>
        <w:snapToGrid w:val="0"/>
        <w:spacing w:after="0"/>
        <w:rPr>
          <w:rFonts w:ascii="Times" w:eastAsia="Batang" w:hAnsi="Times"/>
          <w:szCs w:val="22"/>
        </w:rPr>
      </w:pPr>
      <w:r>
        <w:rPr>
          <w:rFonts w:ascii="Times" w:eastAsia="Batang" w:hAnsi="Times"/>
          <w:szCs w:val="22"/>
        </w:rPr>
        <w:t>One or more PUSCH occasion(s) within an msgA PUSCH configuration period are configured.</w:t>
      </w:r>
    </w:p>
    <w:p w:rsidR="00956D58" w:rsidRDefault="000C3C51">
      <w:pPr>
        <w:numPr>
          <w:ilvl w:val="1"/>
          <w:numId w:val="32"/>
        </w:numPr>
        <w:overflowPunct/>
        <w:snapToGrid w:val="0"/>
        <w:spacing w:after="0" w:line="240" w:lineRule="auto"/>
        <w:textAlignment w:val="auto"/>
        <w:rPr>
          <w:rFonts w:ascii="Times" w:eastAsia="Batang" w:hAnsi="Times"/>
          <w:szCs w:val="22"/>
        </w:rPr>
      </w:pPr>
      <w:r>
        <w:rPr>
          <w:rFonts w:ascii="Times" w:eastAsia="Batang" w:hAnsi="Times" w:hint="eastAsia"/>
          <w:szCs w:val="22"/>
        </w:rPr>
        <w:t xml:space="preserve">FFS </w:t>
      </w:r>
      <w:r>
        <w:rPr>
          <w:rFonts w:ascii="Times" w:eastAsia="Batang" w:hAnsi="Times"/>
          <w:szCs w:val="22"/>
        </w:rPr>
        <w:t xml:space="preserve">msgA PUSCH configuration period, e.g. </w:t>
      </w:r>
    </w:p>
    <w:p w:rsidR="00956D58" w:rsidRDefault="000C3C51">
      <w:pPr>
        <w:numPr>
          <w:ilvl w:val="2"/>
          <w:numId w:val="32"/>
        </w:numPr>
        <w:overflowPunct/>
        <w:snapToGrid w:val="0"/>
        <w:spacing w:after="0" w:line="240" w:lineRule="auto"/>
        <w:textAlignment w:val="auto"/>
        <w:rPr>
          <w:rFonts w:ascii="Times" w:eastAsia="Batang" w:hAnsi="Times"/>
          <w:szCs w:val="22"/>
        </w:rPr>
      </w:pPr>
      <w:r>
        <w:rPr>
          <w:rFonts w:ascii="Times" w:eastAsia="Batang" w:hAnsi="Times" w:hint="eastAsia"/>
          <w:szCs w:val="22"/>
        </w:rPr>
        <w:t xml:space="preserve">For </w:t>
      </w:r>
      <w:r>
        <w:rPr>
          <w:rFonts w:ascii="Times" w:eastAsia="Batang" w:hAnsi="Times"/>
          <w:szCs w:val="22"/>
        </w:rPr>
        <w:t>opt. 1 with separate PUSCH configuration, msgA PUSCH configuration period may or may not be the same as PRACH configurati</w:t>
      </w:r>
      <w:r>
        <w:rPr>
          <w:rFonts w:ascii="Times" w:eastAsia="Batang" w:hAnsi="Times"/>
          <w:szCs w:val="22"/>
        </w:rPr>
        <w:t>on period</w:t>
      </w:r>
    </w:p>
    <w:p w:rsidR="00956D58" w:rsidRDefault="000C3C51">
      <w:pPr>
        <w:numPr>
          <w:ilvl w:val="2"/>
          <w:numId w:val="32"/>
        </w:numPr>
        <w:overflowPunct/>
        <w:snapToGrid w:val="0"/>
        <w:spacing w:after="0" w:line="240" w:lineRule="auto"/>
        <w:textAlignment w:val="auto"/>
        <w:rPr>
          <w:rFonts w:ascii="Times" w:eastAsia="Batang" w:hAnsi="Times"/>
          <w:szCs w:val="22"/>
        </w:rPr>
      </w:pPr>
      <w:r>
        <w:rPr>
          <w:rFonts w:ascii="Times" w:eastAsia="Batang" w:hAnsi="Times"/>
          <w:szCs w:val="22"/>
        </w:rPr>
        <w:t>For opt. 2 PUSCH configuration with relative location, msgA PUSCH configuration period</w:t>
      </w:r>
      <w:r>
        <w:rPr>
          <w:rFonts w:ascii="Times" w:eastAsia="Batang" w:hAnsi="Times"/>
          <w:szCs w:val="22"/>
          <w:lang w:eastAsia="zh-CN"/>
        </w:rPr>
        <w:t xml:space="preserve"> is the PRACH configuration period</w:t>
      </w:r>
    </w:p>
    <w:p w:rsidR="00956D58" w:rsidRDefault="000C3C51">
      <w:pPr>
        <w:overflowPunct/>
        <w:autoSpaceDE/>
        <w:autoSpaceDN/>
        <w:snapToGrid w:val="0"/>
        <w:spacing w:after="0" w:line="240" w:lineRule="auto"/>
        <w:jc w:val="left"/>
        <w:textAlignment w:val="auto"/>
        <w:rPr>
          <w:rFonts w:ascii="Times" w:eastAsia="Batang" w:hAnsi="Times"/>
          <w:szCs w:val="22"/>
        </w:rPr>
      </w:pPr>
      <w:r>
        <w:rPr>
          <w:rFonts w:ascii="Times" w:eastAsia="Batang" w:hAnsi="Times"/>
          <w:szCs w:val="22"/>
          <w:highlight w:val="green"/>
        </w:rPr>
        <w:t>Agreements</w:t>
      </w:r>
      <w:r>
        <w:rPr>
          <w:rFonts w:ascii="Times" w:eastAsia="Batang" w:hAnsi="Times"/>
          <w:szCs w:val="22"/>
        </w:rPr>
        <w:t>:</w:t>
      </w:r>
    </w:p>
    <w:p w:rsidR="00956D58" w:rsidRDefault="000C3C51">
      <w:pPr>
        <w:numPr>
          <w:ilvl w:val="0"/>
          <w:numId w:val="33"/>
        </w:numPr>
        <w:snapToGrid w:val="0"/>
        <w:spacing w:after="0"/>
        <w:rPr>
          <w:rFonts w:ascii="Times" w:eastAsia="Batang" w:hAnsi="Times"/>
          <w:szCs w:val="22"/>
        </w:rPr>
      </w:pPr>
      <w:r>
        <w:rPr>
          <w:rFonts w:ascii="Times" w:eastAsia="Batang" w:hAnsi="Times"/>
          <w:szCs w:val="22"/>
        </w:rPr>
        <w:t>PUSCH resource unit for 2-step RACH is defined as</w:t>
      </w:r>
    </w:p>
    <w:p w:rsidR="00956D58" w:rsidRDefault="000C3C51">
      <w:pPr>
        <w:numPr>
          <w:ilvl w:val="1"/>
          <w:numId w:val="33"/>
        </w:numPr>
        <w:snapToGrid w:val="0"/>
        <w:spacing w:after="0"/>
        <w:rPr>
          <w:rFonts w:ascii="Times" w:eastAsia="Batang" w:hAnsi="Times"/>
          <w:szCs w:val="22"/>
        </w:rPr>
      </w:pPr>
      <w:r>
        <w:rPr>
          <w:rFonts w:ascii="Times" w:eastAsia="宋体" w:hAnsi="Times" w:hint="eastAsia"/>
          <w:szCs w:val="22"/>
          <w:lang w:eastAsia="zh-CN"/>
        </w:rPr>
        <w:t xml:space="preserve">The </w:t>
      </w:r>
      <w:r>
        <w:rPr>
          <w:rFonts w:ascii="Times" w:eastAsia="宋体" w:hAnsi="Times"/>
          <w:szCs w:val="22"/>
          <w:lang w:eastAsia="zh-CN"/>
        </w:rPr>
        <w:t>PUSCH occasion</w:t>
      </w:r>
      <w:r>
        <w:rPr>
          <w:rFonts w:ascii="Times" w:eastAsia="宋体" w:hAnsi="Times" w:hint="eastAsia"/>
          <w:szCs w:val="22"/>
          <w:lang w:eastAsia="zh-CN"/>
        </w:rPr>
        <w:t xml:space="preserve"> </w:t>
      </w:r>
      <w:r>
        <w:rPr>
          <w:rFonts w:ascii="Times" w:eastAsia="宋体" w:hAnsi="Times"/>
          <w:szCs w:val="22"/>
          <w:lang w:eastAsia="zh-CN"/>
        </w:rPr>
        <w:t>and DMRS port / DMRS sequence used for</w:t>
      </w:r>
      <w:r>
        <w:rPr>
          <w:rFonts w:ascii="Times" w:eastAsia="宋体" w:hAnsi="Times" w:hint="eastAsia"/>
          <w:szCs w:val="22"/>
          <w:lang w:eastAsia="zh-CN"/>
        </w:rPr>
        <w:t xml:space="preserve"> </w:t>
      </w:r>
      <w:r>
        <w:rPr>
          <w:rFonts w:ascii="Times" w:eastAsia="宋体" w:hAnsi="Times"/>
          <w:szCs w:val="22"/>
          <w:lang w:eastAsia="zh-CN"/>
        </w:rPr>
        <w:t>an ms</w:t>
      </w:r>
      <w:r>
        <w:rPr>
          <w:rFonts w:ascii="Times" w:eastAsia="宋体" w:hAnsi="Times"/>
          <w:szCs w:val="22"/>
          <w:lang w:eastAsia="zh-CN"/>
        </w:rPr>
        <w:t xml:space="preserve">gA </w:t>
      </w:r>
      <w:r>
        <w:rPr>
          <w:rFonts w:ascii="Times" w:eastAsia="宋体" w:hAnsi="Times" w:hint="eastAsia"/>
          <w:szCs w:val="22"/>
          <w:lang w:eastAsia="zh-CN"/>
        </w:rPr>
        <w:t>payload transmission.</w:t>
      </w:r>
    </w:p>
    <w:p w:rsidR="00956D58" w:rsidRDefault="000C3C51">
      <w:pPr>
        <w:numPr>
          <w:ilvl w:val="2"/>
          <w:numId w:val="33"/>
        </w:numPr>
        <w:snapToGrid w:val="0"/>
        <w:spacing w:after="0"/>
        <w:rPr>
          <w:rFonts w:ascii="Times" w:eastAsia="Batang" w:hAnsi="Times"/>
          <w:szCs w:val="22"/>
        </w:rPr>
      </w:pPr>
      <w:r>
        <w:rPr>
          <w:rFonts w:ascii="Times" w:eastAsia="宋体" w:hAnsi="Times"/>
          <w:szCs w:val="22"/>
          <w:lang w:eastAsia="zh-CN"/>
        </w:rPr>
        <w:t xml:space="preserve">FFS support only one or both of DMRS port / DMRS sequence </w:t>
      </w:r>
    </w:p>
    <w:p w:rsidR="00956D58" w:rsidRDefault="000C3C51">
      <w:pPr>
        <w:numPr>
          <w:ilvl w:val="2"/>
          <w:numId w:val="33"/>
        </w:numPr>
        <w:snapToGrid w:val="0"/>
        <w:spacing w:after="0"/>
        <w:rPr>
          <w:rFonts w:ascii="Times" w:eastAsia="Batang" w:hAnsi="Times"/>
          <w:szCs w:val="22"/>
        </w:rPr>
      </w:pPr>
      <w:r>
        <w:rPr>
          <w:rFonts w:ascii="Times" w:eastAsia="宋体" w:hAnsi="Times"/>
          <w:szCs w:val="22"/>
          <w:lang w:eastAsia="zh-CN"/>
        </w:rPr>
        <w:t>The DMRS sequence generation mechanism should follow Rel.15.</w:t>
      </w:r>
    </w:p>
    <w:p w:rsidR="00956D58" w:rsidRDefault="000C3C51">
      <w:pPr>
        <w:overflowPunct/>
        <w:autoSpaceDE/>
        <w:autoSpaceDN/>
        <w:snapToGrid w:val="0"/>
        <w:spacing w:after="0" w:line="200" w:lineRule="exact"/>
        <w:jc w:val="left"/>
        <w:textAlignment w:val="auto"/>
        <w:rPr>
          <w:rFonts w:ascii="Times" w:eastAsia="Batang" w:hAnsi="Times"/>
          <w:b/>
          <w:szCs w:val="22"/>
          <w:highlight w:val="green"/>
        </w:rPr>
      </w:pPr>
      <w:r>
        <w:rPr>
          <w:rFonts w:ascii="Times" w:eastAsia="Batang" w:hAnsi="Times"/>
          <w:szCs w:val="22"/>
          <w:highlight w:val="green"/>
        </w:rPr>
        <w:t>Agreements</w:t>
      </w:r>
      <w:r>
        <w:rPr>
          <w:rFonts w:ascii="Times" w:eastAsia="Batang" w:hAnsi="Times"/>
          <w:b/>
          <w:szCs w:val="22"/>
          <w:highlight w:val="green"/>
        </w:rPr>
        <w:t>:</w:t>
      </w:r>
    </w:p>
    <w:p w:rsidR="00956D58" w:rsidRDefault="000C3C51">
      <w:pPr>
        <w:pStyle w:val="ListParagraph8"/>
        <w:numPr>
          <w:ilvl w:val="0"/>
          <w:numId w:val="34"/>
        </w:numPr>
        <w:overflowPunct/>
        <w:snapToGrid w:val="0"/>
        <w:spacing w:after="0" w:line="240" w:lineRule="auto"/>
        <w:ind w:left="840" w:hanging="363"/>
        <w:contextualSpacing w:val="0"/>
        <w:textAlignment w:val="auto"/>
        <w:rPr>
          <w:rFonts w:ascii="Times" w:eastAsia="Batang" w:hAnsi="Times"/>
          <w:szCs w:val="22"/>
          <w:lang w:eastAsia="zh-CN"/>
        </w:rPr>
      </w:pPr>
      <w:r>
        <w:rPr>
          <w:rFonts w:ascii="Times" w:eastAsia="Batang" w:hAnsi="Times" w:hint="eastAsia"/>
          <w:szCs w:val="22"/>
          <w:lang w:eastAsia="zh-CN"/>
        </w:rPr>
        <w:t xml:space="preserve">Both DFT-s-OFDM and CP-OFDM are supported </w:t>
      </w:r>
      <w:r>
        <w:rPr>
          <w:rFonts w:ascii="Times" w:eastAsia="Batang" w:hAnsi="Times"/>
          <w:szCs w:val="22"/>
          <w:lang w:eastAsia="zh-CN"/>
        </w:rPr>
        <w:t>for the payload transmission in msgA</w:t>
      </w:r>
    </w:p>
    <w:p w:rsidR="00956D58" w:rsidRDefault="000C3C51">
      <w:pPr>
        <w:pStyle w:val="ListParagraph8"/>
        <w:numPr>
          <w:ilvl w:val="2"/>
          <w:numId w:val="34"/>
        </w:numPr>
        <w:overflowPunct/>
        <w:snapToGrid w:val="0"/>
        <w:spacing w:after="0" w:line="240" w:lineRule="auto"/>
        <w:ind w:left="1260" w:hanging="363"/>
        <w:contextualSpacing w:val="0"/>
        <w:textAlignment w:val="auto"/>
        <w:rPr>
          <w:rFonts w:ascii="Times" w:eastAsia="Batang" w:hAnsi="Times"/>
          <w:szCs w:val="22"/>
          <w:lang w:eastAsia="zh-CN"/>
        </w:rPr>
      </w:pPr>
      <w:r>
        <w:rPr>
          <w:rFonts w:ascii="Times" w:eastAsia="Batang" w:hAnsi="Times"/>
          <w:szCs w:val="22"/>
          <w:lang w:eastAsia="zh-CN"/>
        </w:rPr>
        <w:t xml:space="preserve">FFS how to indicate/configure the waveform </w:t>
      </w:r>
    </w:p>
    <w:p w:rsidR="00956D58" w:rsidRDefault="000C3C51">
      <w:pPr>
        <w:pStyle w:val="ListParagraph8"/>
        <w:numPr>
          <w:ilvl w:val="0"/>
          <w:numId w:val="34"/>
        </w:numPr>
        <w:overflowPunct/>
        <w:snapToGrid w:val="0"/>
        <w:spacing w:after="0" w:line="240" w:lineRule="auto"/>
        <w:ind w:left="840" w:hanging="363"/>
        <w:contextualSpacing w:val="0"/>
        <w:textAlignment w:val="auto"/>
        <w:rPr>
          <w:rFonts w:ascii="Times" w:eastAsia="Batang" w:hAnsi="Times"/>
          <w:szCs w:val="22"/>
          <w:lang w:eastAsia="zh-CN"/>
        </w:rPr>
      </w:pPr>
      <w:r>
        <w:rPr>
          <w:rFonts w:ascii="Times" w:eastAsia="Batang" w:hAnsi="Times"/>
          <w:szCs w:val="22"/>
          <w:lang w:eastAsia="zh-CN"/>
        </w:rPr>
        <w:t>Consider the following numerology for msgA PUSCH (for possible down-selection)</w:t>
      </w:r>
    </w:p>
    <w:p w:rsidR="00956D58" w:rsidRDefault="000C3C51">
      <w:pPr>
        <w:pStyle w:val="ListParagraph8"/>
        <w:numPr>
          <w:ilvl w:val="2"/>
          <w:numId w:val="34"/>
        </w:numPr>
        <w:overflowPunct/>
        <w:snapToGrid w:val="0"/>
        <w:spacing w:after="0" w:line="240" w:lineRule="auto"/>
        <w:ind w:left="1260" w:hanging="363"/>
        <w:contextualSpacing w:val="0"/>
        <w:textAlignment w:val="auto"/>
        <w:rPr>
          <w:rFonts w:ascii="Times" w:eastAsia="Batang" w:hAnsi="Times"/>
          <w:szCs w:val="22"/>
          <w:lang w:eastAsia="zh-CN"/>
        </w:rPr>
      </w:pPr>
      <w:r>
        <w:rPr>
          <w:rFonts w:ascii="Times" w:eastAsia="Batang" w:hAnsi="Times"/>
          <w:szCs w:val="22"/>
          <w:lang w:eastAsia="zh-CN"/>
        </w:rPr>
        <w:t>Alt 1: ​follow the numerology configured for the UL BWP</w:t>
      </w:r>
    </w:p>
    <w:p w:rsidR="00956D58" w:rsidRDefault="000C3C51">
      <w:pPr>
        <w:pStyle w:val="ListParagraph8"/>
        <w:numPr>
          <w:ilvl w:val="4"/>
          <w:numId w:val="34"/>
        </w:numPr>
        <w:overflowPunct/>
        <w:snapToGrid w:val="0"/>
        <w:spacing w:after="0" w:line="240" w:lineRule="auto"/>
        <w:ind w:left="1680" w:hanging="363"/>
        <w:contextualSpacing w:val="0"/>
        <w:textAlignment w:val="auto"/>
        <w:rPr>
          <w:rFonts w:ascii="Times" w:eastAsia="Batang" w:hAnsi="Times"/>
          <w:szCs w:val="22"/>
          <w:lang w:eastAsia="zh-CN"/>
        </w:rPr>
      </w:pPr>
      <w:r>
        <w:rPr>
          <w:rFonts w:ascii="Times" w:eastAsia="Batang" w:hAnsi="Times"/>
          <w:szCs w:val="22"/>
          <w:lang w:eastAsia="zh-CN"/>
        </w:rPr>
        <w:t>FFS initial vs. active UL BWP</w:t>
      </w:r>
    </w:p>
    <w:p w:rsidR="00956D58" w:rsidRDefault="000C3C51">
      <w:pPr>
        <w:pStyle w:val="ListParagraph8"/>
        <w:numPr>
          <w:ilvl w:val="2"/>
          <w:numId w:val="34"/>
        </w:numPr>
        <w:overflowPunct/>
        <w:snapToGrid w:val="0"/>
        <w:spacing w:after="0" w:line="240" w:lineRule="auto"/>
        <w:ind w:left="1260" w:hanging="363"/>
        <w:contextualSpacing w:val="0"/>
        <w:textAlignment w:val="auto"/>
        <w:rPr>
          <w:rFonts w:ascii="Times" w:eastAsia="Batang" w:hAnsi="Times"/>
          <w:szCs w:val="22"/>
          <w:lang w:eastAsia="zh-CN"/>
        </w:rPr>
      </w:pPr>
      <w:r>
        <w:rPr>
          <w:rFonts w:ascii="Times" w:eastAsia="Batang" w:hAnsi="Times"/>
          <w:szCs w:val="22"/>
          <w:lang w:eastAsia="zh-CN"/>
        </w:rPr>
        <w:t>Alt 2:  same as msgA preamble numerology at lea</w:t>
      </w:r>
      <w:r>
        <w:rPr>
          <w:rFonts w:ascii="Times" w:eastAsia="Batang" w:hAnsi="Times"/>
          <w:szCs w:val="22"/>
          <w:lang w:eastAsia="zh-CN"/>
        </w:rPr>
        <w:t>st for some cases</w:t>
      </w:r>
    </w:p>
    <w:p w:rsidR="00956D58" w:rsidRDefault="000C3C51">
      <w:pPr>
        <w:pStyle w:val="ListParagraph8"/>
        <w:numPr>
          <w:ilvl w:val="4"/>
          <w:numId w:val="34"/>
        </w:numPr>
        <w:overflowPunct/>
        <w:snapToGrid w:val="0"/>
        <w:spacing w:after="0" w:line="240" w:lineRule="auto"/>
        <w:ind w:left="1680" w:hanging="363"/>
        <w:contextualSpacing w:val="0"/>
        <w:textAlignment w:val="auto"/>
        <w:rPr>
          <w:rFonts w:ascii="Times" w:eastAsia="Batang" w:hAnsi="Times"/>
          <w:szCs w:val="22"/>
          <w:lang w:eastAsia="zh-CN"/>
        </w:rPr>
      </w:pPr>
      <w:r>
        <w:rPr>
          <w:rFonts w:ascii="Times" w:eastAsia="Batang" w:hAnsi="Times" w:hint="eastAsia"/>
          <w:szCs w:val="22"/>
          <w:lang w:eastAsia="zh-CN"/>
        </w:rPr>
        <w:t>i.e.</w:t>
      </w:r>
      <w:r>
        <w:rPr>
          <w:rFonts w:ascii="Times" w:eastAsia="Batang" w:hAnsi="Times"/>
          <w:szCs w:val="22"/>
          <w:lang w:eastAsia="zh-CN"/>
        </w:rPr>
        <w:t>, when short preamble is used (L=139)</w:t>
      </w:r>
    </w:p>
    <w:p w:rsidR="00956D58" w:rsidRDefault="000C3C51">
      <w:pPr>
        <w:overflowPunct/>
        <w:autoSpaceDE/>
        <w:autoSpaceDN/>
        <w:snapToGrid w:val="0"/>
        <w:spacing w:after="0" w:line="240" w:lineRule="auto"/>
        <w:jc w:val="left"/>
        <w:textAlignment w:val="auto"/>
        <w:rPr>
          <w:rFonts w:ascii="Times" w:eastAsia="Batang" w:hAnsi="Times"/>
          <w:szCs w:val="22"/>
        </w:rPr>
      </w:pPr>
      <w:r>
        <w:rPr>
          <w:rFonts w:ascii="Times" w:eastAsia="Batang" w:hAnsi="Times"/>
          <w:szCs w:val="22"/>
          <w:highlight w:val="green"/>
        </w:rPr>
        <w:lastRenderedPageBreak/>
        <w:t>Agreements</w:t>
      </w:r>
      <w:r>
        <w:rPr>
          <w:rFonts w:ascii="Times" w:eastAsia="Batang" w:hAnsi="Times"/>
          <w:szCs w:val="22"/>
        </w:rPr>
        <w:t>:</w:t>
      </w:r>
    </w:p>
    <w:p w:rsidR="00956D58" w:rsidRDefault="000C3C51">
      <w:pPr>
        <w:widowControl w:val="0"/>
        <w:numPr>
          <w:ilvl w:val="0"/>
          <w:numId w:val="35"/>
        </w:numPr>
        <w:snapToGrid w:val="0"/>
        <w:spacing w:after="0"/>
        <w:rPr>
          <w:rFonts w:ascii="Times" w:eastAsia="Batang" w:hAnsi="Times"/>
          <w:bCs/>
          <w:szCs w:val="22"/>
          <w:lang w:eastAsia="zh-CN"/>
        </w:rPr>
      </w:pPr>
      <w:r>
        <w:rPr>
          <w:rFonts w:ascii="Times" w:eastAsia="Batang" w:hAnsi="Times"/>
          <w:bCs/>
          <w:szCs w:val="22"/>
          <w:lang w:eastAsia="zh-CN"/>
        </w:rPr>
        <w:t>Support the PRACH and PUSCH for msgA transmission in different slots. In this case, the numerology for msgA PUSCH follow the numerology configured for the UL BWP for msgA transmission.</w:t>
      </w:r>
    </w:p>
    <w:p w:rsidR="00956D58" w:rsidRDefault="000C3C51">
      <w:pPr>
        <w:widowControl w:val="0"/>
        <w:numPr>
          <w:ilvl w:val="1"/>
          <w:numId w:val="35"/>
        </w:numPr>
        <w:snapToGrid w:val="0"/>
        <w:spacing w:after="0"/>
        <w:rPr>
          <w:rFonts w:ascii="Times" w:eastAsia="Batang" w:hAnsi="Times"/>
          <w:bCs/>
          <w:szCs w:val="22"/>
          <w:lang w:eastAsia="zh-CN"/>
        </w:rPr>
      </w:pPr>
      <w:r>
        <w:rPr>
          <w:rFonts w:ascii="Times" w:eastAsia="Batang" w:hAnsi="Times"/>
          <w:bCs/>
          <w:szCs w:val="22"/>
          <w:lang w:eastAsia="zh-CN"/>
        </w:rPr>
        <w:t>FFS whether to support PRACH and PUSCH in the same slot for msgA transmission. If supported, down-select from the following option</w:t>
      </w:r>
    </w:p>
    <w:p w:rsidR="00956D58" w:rsidRDefault="000C3C51">
      <w:pPr>
        <w:widowControl w:val="0"/>
        <w:numPr>
          <w:ilvl w:val="2"/>
          <w:numId w:val="35"/>
        </w:numPr>
        <w:snapToGrid w:val="0"/>
        <w:spacing w:after="0"/>
        <w:rPr>
          <w:rFonts w:ascii="Times" w:eastAsia="Batang" w:hAnsi="Times"/>
          <w:bCs/>
          <w:szCs w:val="22"/>
          <w:lang w:eastAsia="zh-CN"/>
        </w:rPr>
      </w:pPr>
      <w:r>
        <w:rPr>
          <w:rFonts w:ascii="Times" w:eastAsia="Batang" w:hAnsi="Times"/>
          <w:bCs/>
          <w:szCs w:val="22"/>
          <w:lang w:eastAsia="zh-CN"/>
        </w:rPr>
        <w:t>Opt 1: the numerology for msgA PUSCH follows that of msgA preamble</w:t>
      </w:r>
    </w:p>
    <w:p w:rsidR="00956D58" w:rsidRDefault="000C3C51">
      <w:pPr>
        <w:widowControl w:val="0"/>
        <w:numPr>
          <w:ilvl w:val="2"/>
          <w:numId w:val="35"/>
        </w:numPr>
        <w:snapToGrid w:val="0"/>
        <w:spacing w:after="0"/>
        <w:rPr>
          <w:rFonts w:ascii="Times" w:eastAsia="Batang" w:hAnsi="Times"/>
          <w:bCs/>
          <w:szCs w:val="22"/>
          <w:lang w:eastAsia="zh-CN"/>
        </w:rPr>
      </w:pPr>
      <w:r>
        <w:rPr>
          <w:rFonts w:ascii="Times" w:eastAsia="Batang" w:hAnsi="Times"/>
          <w:bCs/>
          <w:szCs w:val="22"/>
          <w:lang w:eastAsia="zh-CN"/>
        </w:rPr>
        <w:t>Opt 2: gNB configure whether the numerology for msgA PUSC</w:t>
      </w:r>
      <w:r>
        <w:rPr>
          <w:rFonts w:ascii="Times" w:eastAsia="Batang" w:hAnsi="Times"/>
          <w:bCs/>
          <w:szCs w:val="22"/>
          <w:lang w:eastAsia="zh-CN"/>
        </w:rPr>
        <w:t xml:space="preserve">H follows that of msgA preamble or UL BWP </w:t>
      </w:r>
    </w:p>
    <w:p w:rsidR="00956D58" w:rsidRDefault="000C3C51">
      <w:pPr>
        <w:widowControl w:val="0"/>
        <w:numPr>
          <w:ilvl w:val="2"/>
          <w:numId w:val="35"/>
        </w:numPr>
        <w:snapToGrid w:val="0"/>
        <w:spacing w:after="0"/>
        <w:rPr>
          <w:rFonts w:ascii="Times" w:eastAsia="Batang" w:hAnsi="Times"/>
          <w:bCs/>
          <w:szCs w:val="22"/>
          <w:lang w:eastAsia="zh-CN"/>
        </w:rPr>
      </w:pPr>
      <w:r>
        <w:rPr>
          <w:rFonts w:ascii="Times" w:eastAsia="Batang" w:hAnsi="Times"/>
          <w:bCs/>
          <w:szCs w:val="22"/>
          <w:lang w:eastAsia="zh-CN"/>
        </w:rPr>
        <w:t>Opt 3: a UE is not expected to be configured with different numerology among PRACH preamble, msgA PUSCH and UL BWP for msgA transmission</w:t>
      </w:r>
    </w:p>
    <w:p w:rsidR="00956D58" w:rsidRDefault="000C3C51">
      <w:pPr>
        <w:widowControl w:val="0"/>
        <w:numPr>
          <w:ilvl w:val="2"/>
          <w:numId w:val="35"/>
        </w:numPr>
        <w:snapToGrid w:val="0"/>
        <w:spacing w:after="0"/>
        <w:rPr>
          <w:rFonts w:ascii="Times" w:eastAsia="Batang" w:hAnsi="Times"/>
          <w:szCs w:val="22"/>
          <w:lang w:val="en-US" w:eastAsia="zh-CN"/>
        </w:rPr>
      </w:pPr>
      <w:r>
        <w:rPr>
          <w:rFonts w:ascii="Times" w:eastAsia="Batang" w:hAnsi="Times"/>
          <w:bCs/>
          <w:szCs w:val="22"/>
          <w:lang w:eastAsia="zh-CN"/>
        </w:rPr>
        <w:t>Note: in Rel.15 the PRACH and PUSCH transmitted in the same slot for a UE ar</w:t>
      </w:r>
      <w:r>
        <w:rPr>
          <w:rFonts w:ascii="Times" w:eastAsia="Batang" w:hAnsi="Times"/>
          <w:bCs/>
          <w:szCs w:val="22"/>
          <w:lang w:eastAsia="zh-CN"/>
        </w:rPr>
        <w:t>e not supported</w:t>
      </w:r>
    </w:p>
    <w:p w:rsidR="00956D58" w:rsidRDefault="000C3C51">
      <w:pPr>
        <w:overflowPunct/>
        <w:autoSpaceDE/>
        <w:autoSpaceDN/>
        <w:snapToGrid w:val="0"/>
        <w:spacing w:after="0" w:line="200" w:lineRule="exact"/>
        <w:jc w:val="left"/>
        <w:textAlignment w:val="auto"/>
        <w:rPr>
          <w:rFonts w:ascii="Times" w:eastAsia="Batang" w:hAnsi="Times"/>
          <w:szCs w:val="22"/>
        </w:rPr>
      </w:pPr>
      <w:r>
        <w:rPr>
          <w:rFonts w:ascii="Times" w:eastAsia="Batang" w:hAnsi="Times"/>
          <w:szCs w:val="22"/>
          <w:highlight w:val="green"/>
        </w:rPr>
        <w:t>Agreements</w:t>
      </w:r>
      <w:r>
        <w:rPr>
          <w:rFonts w:ascii="Times" w:eastAsia="Batang" w:hAnsi="Times"/>
          <w:szCs w:val="22"/>
        </w:rPr>
        <w:t>:</w:t>
      </w:r>
    </w:p>
    <w:p w:rsidR="00956D58" w:rsidRDefault="000C3C51">
      <w:pPr>
        <w:pStyle w:val="ListParagraph8"/>
        <w:widowControl w:val="0"/>
        <w:numPr>
          <w:ilvl w:val="0"/>
          <w:numId w:val="36"/>
        </w:numPr>
        <w:overflowPunct/>
        <w:autoSpaceDE/>
        <w:autoSpaceDN/>
        <w:snapToGrid w:val="0"/>
        <w:spacing w:after="0" w:line="200" w:lineRule="exact"/>
        <w:ind w:left="840"/>
        <w:contextualSpacing w:val="0"/>
        <w:textAlignment w:val="auto"/>
        <w:rPr>
          <w:rFonts w:ascii="Times" w:eastAsia="Batang" w:hAnsi="Times"/>
          <w:kern w:val="2"/>
          <w:szCs w:val="22"/>
          <w:lang w:eastAsia="zh-CN"/>
        </w:rPr>
      </w:pPr>
      <w:r>
        <w:rPr>
          <w:rFonts w:ascii="Times" w:eastAsia="Batang" w:hAnsi="Times"/>
          <w:kern w:val="2"/>
          <w:szCs w:val="22"/>
          <w:lang w:eastAsia="zh-CN"/>
        </w:rPr>
        <w:t>The beam association rule between SSB and RACH occasion of 4-step RACH is to be used for 2-step RACH</w:t>
      </w:r>
    </w:p>
    <w:p w:rsidR="00956D58" w:rsidRDefault="000C3C51">
      <w:pPr>
        <w:pStyle w:val="ListParagraph8"/>
        <w:widowControl w:val="0"/>
        <w:numPr>
          <w:ilvl w:val="2"/>
          <w:numId w:val="36"/>
        </w:numPr>
        <w:overflowPunct/>
        <w:autoSpaceDE/>
        <w:autoSpaceDN/>
        <w:snapToGrid w:val="0"/>
        <w:spacing w:after="0" w:line="200" w:lineRule="exact"/>
        <w:ind w:left="1260"/>
        <w:contextualSpacing w:val="0"/>
        <w:textAlignment w:val="auto"/>
        <w:rPr>
          <w:rFonts w:ascii="Times" w:eastAsia="Batang" w:hAnsi="Times"/>
          <w:kern w:val="2"/>
          <w:szCs w:val="22"/>
          <w:lang w:eastAsia="zh-CN"/>
        </w:rPr>
      </w:pPr>
      <w:r>
        <w:rPr>
          <w:rFonts w:ascii="Times" w:eastAsia="Batang" w:hAnsi="Times"/>
          <w:kern w:val="2"/>
          <w:szCs w:val="22"/>
          <w:lang w:eastAsia="zh-CN"/>
        </w:rPr>
        <w:t>FFS beam association for PUSCH</w:t>
      </w:r>
    </w:p>
    <w:p w:rsidR="00956D58" w:rsidRDefault="00956D58">
      <w:pPr>
        <w:snapToGrid w:val="0"/>
        <w:spacing w:after="0"/>
        <w:ind w:left="840"/>
        <w:rPr>
          <w:rFonts w:ascii="Times" w:eastAsia="宋体" w:hAnsi="Times"/>
          <w:szCs w:val="22"/>
          <w:lang w:eastAsia="zh-CN"/>
        </w:rPr>
      </w:pPr>
    </w:p>
    <w:p w:rsidR="00956D58" w:rsidRDefault="000C3C51">
      <w:pPr>
        <w:overflowPunct/>
        <w:autoSpaceDE/>
        <w:autoSpaceDN/>
        <w:adjustRightInd/>
        <w:spacing w:after="0" w:line="240" w:lineRule="auto"/>
        <w:jc w:val="left"/>
        <w:textAlignment w:val="auto"/>
        <w:rPr>
          <w:rFonts w:ascii="Times" w:eastAsia="Batang" w:hAnsi="Times"/>
          <w:szCs w:val="22"/>
          <w:highlight w:val="green"/>
        </w:rPr>
      </w:pPr>
      <w:r>
        <w:rPr>
          <w:rFonts w:ascii="Times" w:eastAsia="Batang" w:hAnsi="Times"/>
          <w:szCs w:val="22"/>
          <w:highlight w:val="green"/>
        </w:rPr>
        <w:t>Agreements:</w:t>
      </w:r>
    </w:p>
    <w:p w:rsidR="00956D58" w:rsidRDefault="000C3C51">
      <w:pPr>
        <w:numPr>
          <w:ilvl w:val="0"/>
          <w:numId w:val="37"/>
        </w:numPr>
        <w:snapToGrid w:val="0"/>
        <w:spacing w:after="120"/>
        <w:contextualSpacing/>
        <w:rPr>
          <w:rFonts w:ascii="Times" w:eastAsia="Batang" w:hAnsi="Times"/>
          <w:szCs w:val="22"/>
          <w:lang w:eastAsia="zh-CN"/>
        </w:rPr>
      </w:pPr>
      <w:r>
        <w:rPr>
          <w:rFonts w:ascii="Times" w:eastAsia="Batang" w:hAnsi="Times"/>
          <w:bCs/>
          <w:szCs w:val="22"/>
          <w:lang w:eastAsia="zh-CN"/>
        </w:rPr>
        <w:t>The following parameters are defined per msgA PUSCH configuration:</w:t>
      </w:r>
    </w:p>
    <w:p w:rsidR="00956D58" w:rsidRDefault="000C3C51">
      <w:pPr>
        <w:numPr>
          <w:ilvl w:val="1"/>
          <w:numId w:val="37"/>
        </w:numPr>
        <w:snapToGrid w:val="0"/>
        <w:spacing w:after="120"/>
        <w:contextualSpacing/>
        <w:rPr>
          <w:rFonts w:ascii="Times" w:eastAsia="Batang" w:hAnsi="Times"/>
          <w:szCs w:val="22"/>
          <w:lang w:eastAsia="zh-CN"/>
        </w:rPr>
      </w:pPr>
      <w:r>
        <w:rPr>
          <w:rFonts w:ascii="Times" w:eastAsia="Batang" w:hAnsi="Times" w:hint="eastAsia"/>
          <w:szCs w:val="22"/>
          <w:lang w:eastAsia="zh-CN"/>
        </w:rPr>
        <w:t xml:space="preserve">Common </w:t>
      </w:r>
      <w:r>
        <w:rPr>
          <w:rFonts w:ascii="Times" w:eastAsia="Batang" w:hAnsi="Times"/>
          <w:szCs w:val="22"/>
          <w:lang w:eastAsia="zh-CN"/>
        </w:rPr>
        <w:t xml:space="preserve">parameters </w:t>
      </w:r>
      <w:r>
        <w:rPr>
          <w:rFonts w:ascii="Times" w:eastAsia="Batang" w:hAnsi="Times" w:hint="eastAsia"/>
          <w:szCs w:val="22"/>
          <w:lang w:eastAsia="zh-CN"/>
        </w:rPr>
        <w:t xml:space="preserve">for </w:t>
      </w:r>
      <w:r>
        <w:rPr>
          <w:rFonts w:ascii="Times" w:eastAsia="Batang" w:hAnsi="Times"/>
          <w:szCs w:val="22"/>
          <w:lang w:eastAsia="zh-CN"/>
        </w:rPr>
        <w:t xml:space="preserve">both </w:t>
      </w:r>
      <w:r>
        <w:rPr>
          <w:rFonts w:ascii="Times" w:eastAsia="Batang" w:hAnsi="Times" w:hint="eastAsia"/>
          <w:szCs w:val="22"/>
          <w:lang w:eastAsia="zh-CN"/>
        </w:rPr>
        <w:t>option 1</w:t>
      </w:r>
      <w:r>
        <w:rPr>
          <w:rFonts w:ascii="Times" w:eastAsia="Batang" w:hAnsi="Times"/>
          <w:szCs w:val="22"/>
          <w:lang w:eastAsia="zh-CN"/>
        </w:rPr>
        <w:t xml:space="preserve"> (separate configuration)</w:t>
      </w:r>
      <w:r>
        <w:rPr>
          <w:rFonts w:ascii="Times" w:eastAsia="Batang" w:hAnsi="Times" w:hint="eastAsia"/>
          <w:szCs w:val="22"/>
          <w:lang w:eastAsia="zh-CN"/>
        </w:rPr>
        <w:t xml:space="preserve"> and option </w:t>
      </w:r>
      <w:r>
        <w:rPr>
          <w:rFonts w:ascii="Times" w:eastAsia="Batang" w:hAnsi="Times"/>
          <w:szCs w:val="22"/>
          <w:lang w:eastAsia="zh-CN"/>
        </w:rPr>
        <w:t>2 (relative location), at least include:</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szCs w:val="22"/>
          <w:lang w:eastAsia="zh-CN"/>
        </w:rPr>
        <w:t>MCS and/or TBS (to be further decided)</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szCs w:val="22"/>
          <w:lang w:eastAsia="zh-CN"/>
        </w:rPr>
        <w:t xml:space="preserve">Number of FDMed POs </w:t>
      </w:r>
    </w:p>
    <w:p w:rsidR="00956D58" w:rsidRDefault="000C3C51">
      <w:pPr>
        <w:numPr>
          <w:ilvl w:val="3"/>
          <w:numId w:val="37"/>
        </w:numPr>
        <w:snapToGrid w:val="0"/>
        <w:spacing w:after="120"/>
        <w:contextualSpacing/>
        <w:rPr>
          <w:rFonts w:ascii="Times" w:eastAsia="Batang" w:hAnsi="Times"/>
          <w:szCs w:val="22"/>
          <w:lang w:eastAsia="zh-CN"/>
        </w:rPr>
      </w:pPr>
      <w:r>
        <w:rPr>
          <w:rFonts w:ascii="Times" w:eastAsia="Batang" w:hAnsi="Times"/>
          <w:szCs w:val="22"/>
          <w:lang w:eastAsia="zh-CN"/>
        </w:rPr>
        <w:t>POs (including guard band or guard period, if exist) under the same msgA PUSCH configurati</w:t>
      </w:r>
      <w:r>
        <w:rPr>
          <w:rFonts w:ascii="Times" w:eastAsia="Batang" w:hAnsi="Times"/>
          <w:szCs w:val="22"/>
          <w:lang w:eastAsia="zh-CN"/>
        </w:rPr>
        <w:t>ons are consecutive in frequency domain</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hint="eastAsia"/>
          <w:szCs w:val="22"/>
          <w:lang w:eastAsia="zh-CN"/>
        </w:rPr>
        <w:t>Number of PRBs per PO</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szCs w:val="22"/>
          <w:lang w:eastAsia="zh-CN"/>
        </w:rPr>
        <w:t>Number of DMRS symbols/ports/sequences (if support) per PO</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szCs w:val="22"/>
          <w:lang w:eastAsia="zh-CN"/>
        </w:rPr>
        <w:t>FFS whether or not support repetitions for msgA PUSCH</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szCs w:val="22"/>
          <w:lang w:eastAsia="zh-CN"/>
        </w:rPr>
        <w:t>FFS bandwidth of PRB-level guard band or duration of guard time</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hint="eastAsia"/>
          <w:szCs w:val="22"/>
          <w:lang w:val="en-US" w:eastAsia="zh-CN"/>
        </w:rPr>
        <w:t>FFS PUSCH mapping</w:t>
      </w:r>
      <w:r>
        <w:rPr>
          <w:rFonts w:ascii="Times" w:eastAsia="Batang" w:hAnsi="Times" w:hint="eastAsia"/>
          <w:szCs w:val="22"/>
          <w:lang w:val="en-US" w:eastAsia="zh-CN"/>
        </w:rPr>
        <w:t xml:space="preserve"> type</w:t>
      </w:r>
    </w:p>
    <w:p w:rsidR="00956D58" w:rsidRDefault="000C3C51">
      <w:pPr>
        <w:numPr>
          <w:ilvl w:val="1"/>
          <w:numId w:val="37"/>
        </w:numPr>
        <w:snapToGrid w:val="0"/>
        <w:spacing w:after="120"/>
        <w:contextualSpacing/>
        <w:rPr>
          <w:rFonts w:ascii="Times" w:eastAsia="Batang" w:hAnsi="Times"/>
          <w:szCs w:val="22"/>
          <w:lang w:eastAsia="zh-CN"/>
        </w:rPr>
      </w:pPr>
      <w:r>
        <w:rPr>
          <w:rFonts w:ascii="Times" w:eastAsia="Batang" w:hAnsi="Times"/>
          <w:szCs w:val="22"/>
          <w:lang w:eastAsia="zh-CN"/>
        </w:rPr>
        <w:t>Parameters specific to option 1, at least include:</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szCs w:val="22"/>
          <w:lang w:eastAsia="zh-CN"/>
        </w:rPr>
        <w:t>Periodicity (msgA PUSCH configuration period)</w:t>
      </w:r>
    </w:p>
    <w:p w:rsidR="00956D58" w:rsidRDefault="000C3C51">
      <w:pPr>
        <w:numPr>
          <w:ilvl w:val="3"/>
          <w:numId w:val="37"/>
        </w:numPr>
        <w:snapToGrid w:val="0"/>
        <w:spacing w:after="120"/>
        <w:contextualSpacing/>
        <w:rPr>
          <w:rFonts w:ascii="Times" w:eastAsia="Batang" w:hAnsi="Times"/>
          <w:szCs w:val="22"/>
          <w:lang w:eastAsia="zh-CN"/>
        </w:rPr>
      </w:pPr>
      <w:r>
        <w:rPr>
          <w:rFonts w:ascii="Times" w:eastAsia="Batang" w:hAnsi="Times"/>
          <w:szCs w:val="22"/>
          <w:lang w:eastAsia="zh-CN"/>
        </w:rPr>
        <w:t xml:space="preserve">FFS value range </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szCs w:val="22"/>
          <w:lang w:eastAsia="zh-CN"/>
        </w:rPr>
        <w:t xml:space="preserve">Offset(s) (e.g., symbol, slot, subframe, etc.) </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szCs w:val="22"/>
          <w:lang w:eastAsia="zh-CN"/>
        </w:rPr>
        <w:t>Time domain resource allocation, details FFS, e.g., in a slot for msgA PUSCH: starting s</w:t>
      </w:r>
      <w:r>
        <w:rPr>
          <w:rFonts w:ascii="Times" w:eastAsia="Batang" w:hAnsi="Times"/>
          <w:szCs w:val="22"/>
          <w:lang w:eastAsia="zh-CN"/>
        </w:rPr>
        <w:t xml:space="preserve">ymbol, </w:t>
      </w:r>
      <w:r>
        <w:rPr>
          <w:rFonts w:ascii="Times" w:eastAsia="Batang" w:hAnsi="Times" w:hint="eastAsia"/>
          <w:szCs w:val="22"/>
          <w:lang w:eastAsia="zh-CN"/>
        </w:rPr>
        <w:t xml:space="preserve">number of </w:t>
      </w:r>
      <w:r>
        <w:rPr>
          <w:rFonts w:ascii="Times" w:eastAsia="Batang" w:hAnsi="Times"/>
          <w:szCs w:val="22"/>
          <w:lang w:eastAsia="zh-CN"/>
        </w:rPr>
        <w:t>symbols per PO, number of time-domain POs, etc.</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szCs w:val="22"/>
          <w:lang w:eastAsia="zh-CN"/>
        </w:rPr>
        <w:t>Frequency starting point</w:t>
      </w:r>
    </w:p>
    <w:p w:rsidR="00956D58" w:rsidRDefault="000C3C51">
      <w:pPr>
        <w:numPr>
          <w:ilvl w:val="1"/>
          <w:numId w:val="37"/>
        </w:numPr>
        <w:snapToGrid w:val="0"/>
        <w:spacing w:after="120"/>
        <w:contextualSpacing/>
        <w:rPr>
          <w:rFonts w:ascii="Times" w:eastAsia="Batang" w:hAnsi="Times"/>
          <w:szCs w:val="22"/>
          <w:lang w:eastAsia="zh-CN"/>
        </w:rPr>
      </w:pPr>
      <w:r>
        <w:rPr>
          <w:rFonts w:ascii="Times" w:eastAsia="Batang" w:hAnsi="Times"/>
          <w:szCs w:val="22"/>
          <w:lang w:eastAsia="zh-CN"/>
        </w:rPr>
        <w:t>Parameters specific to option 2, at least include:</w:t>
      </w:r>
    </w:p>
    <w:p w:rsidR="00956D58" w:rsidRDefault="000C3C51">
      <w:pPr>
        <w:numPr>
          <w:ilvl w:val="2"/>
          <w:numId w:val="37"/>
        </w:numPr>
        <w:overflowPunct/>
        <w:autoSpaceDE/>
        <w:autoSpaceDN/>
        <w:adjustRightInd/>
        <w:spacing w:after="0" w:line="240" w:lineRule="auto"/>
        <w:jc w:val="left"/>
        <w:textAlignment w:val="auto"/>
        <w:rPr>
          <w:rFonts w:ascii="Times" w:eastAsia="Batang" w:hAnsi="Times"/>
          <w:szCs w:val="22"/>
          <w:lang w:eastAsia="zh-CN"/>
        </w:rPr>
      </w:pPr>
      <w:r>
        <w:rPr>
          <w:rFonts w:ascii="Times" w:eastAsia="Batang" w:hAnsi="Times"/>
          <w:szCs w:val="22"/>
          <w:lang w:eastAsia="zh-CN"/>
        </w:rPr>
        <w:t>Single t</w:t>
      </w:r>
      <w:r>
        <w:rPr>
          <w:rFonts w:ascii="Times" w:eastAsia="Batang" w:hAnsi="Times" w:hint="eastAsia"/>
          <w:szCs w:val="22"/>
          <w:lang w:eastAsia="zh-CN"/>
        </w:rPr>
        <w:t>ime offset</w:t>
      </w:r>
      <w:r>
        <w:rPr>
          <w:rFonts w:ascii="Times" w:eastAsia="Batang" w:hAnsi="Times"/>
          <w:szCs w:val="22"/>
          <w:lang w:eastAsia="zh-CN"/>
        </w:rPr>
        <w:t xml:space="preserve"> (combination of slot-level and symbol-level indication) with respect to a reference point</w:t>
      </w:r>
    </w:p>
    <w:p w:rsidR="00956D58" w:rsidRDefault="000C3C51">
      <w:pPr>
        <w:numPr>
          <w:ilvl w:val="3"/>
          <w:numId w:val="37"/>
        </w:numPr>
        <w:snapToGrid w:val="0"/>
        <w:spacing w:after="120"/>
        <w:contextualSpacing/>
        <w:rPr>
          <w:rFonts w:ascii="Times" w:eastAsia="Batang" w:hAnsi="Times"/>
          <w:szCs w:val="22"/>
          <w:lang w:eastAsia="zh-CN"/>
        </w:rPr>
      </w:pPr>
      <w:r>
        <w:rPr>
          <w:rFonts w:ascii="Times" w:eastAsia="Batang" w:hAnsi="Times"/>
          <w:szCs w:val="22"/>
          <w:lang w:eastAsia="zh-CN"/>
        </w:rPr>
        <w:t>FFS, e</w:t>
      </w:r>
      <w:r>
        <w:rPr>
          <w:rFonts w:ascii="Times" w:eastAsia="Batang" w:hAnsi="Times"/>
          <w:szCs w:val="22"/>
          <w:lang w:eastAsia="zh-CN"/>
        </w:rPr>
        <w:t>.g., each PRACH slot (e.g., start or end of the PRACH slot), etc.</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szCs w:val="22"/>
          <w:lang w:eastAsia="zh-CN"/>
        </w:rPr>
        <w:t xml:space="preserve">Number of symbols per PO </w:t>
      </w:r>
    </w:p>
    <w:p w:rsidR="00956D58" w:rsidRDefault="000C3C51">
      <w:pPr>
        <w:numPr>
          <w:ilvl w:val="3"/>
          <w:numId w:val="37"/>
        </w:numPr>
        <w:snapToGrid w:val="0"/>
        <w:spacing w:after="120"/>
        <w:contextualSpacing/>
        <w:rPr>
          <w:rFonts w:ascii="Times" w:eastAsia="Batang" w:hAnsi="Times"/>
          <w:szCs w:val="22"/>
          <w:lang w:eastAsia="zh-CN"/>
        </w:rPr>
      </w:pPr>
      <w:r>
        <w:rPr>
          <w:rFonts w:ascii="Times" w:eastAsia="Batang" w:hAnsi="Times"/>
          <w:szCs w:val="22"/>
          <w:lang w:eastAsia="zh-CN"/>
        </w:rPr>
        <w:t>FFS explicit or implicit indication</w:t>
      </w:r>
    </w:p>
    <w:p w:rsidR="00956D58" w:rsidRDefault="000C3C51">
      <w:pPr>
        <w:numPr>
          <w:ilvl w:val="2"/>
          <w:numId w:val="37"/>
        </w:numPr>
        <w:snapToGrid w:val="0"/>
        <w:spacing w:after="120"/>
        <w:contextualSpacing/>
        <w:rPr>
          <w:rFonts w:ascii="Times" w:eastAsia="Batang" w:hAnsi="Times"/>
          <w:szCs w:val="22"/>
          <w:lang w:eastAsia="zh-CN"/>
        </w:rPr>
      </w:pPr>
      <w:r>
        <w:rPr>
          <w:rFonts w:ascii="Times" w:eastAsia="Batang" w:hAnsi="Times"/>
          <w:szCs w:val="22"/>
          <w:lang w:eastAsia="zh-CN"/>
        </w:rPr>
        <w:lastRenderedPageBreak/>
        <w:t>Single frequency offset with respect to FFS (the start of the first RO in frequency or the end of the last RO in frequency)</w:t>
      </w:r>
    </w:p>
    <w:p w:rsidR="00956D58" w:rsidRDefault="000C3C51">
      <w:pPr>
        <w:numPr>
          <w:ilvl w:val="1"/>
          <w:numId w:val="37"/>
        </w:numPr>
        <w:snapToGrid w:val="0"/>
        <w:spacing w:after="120"/>
        <w:contextualSpacing/>
        <w:rPr>
          <w:rFonts w:ascii="Times" w:eastAsia="Batang" w:hAnsi="Times"/>
          <w:szCs w:val="22"/>
          <w:lang w:eastAsia="zh-CN"/>
        </w:rPr>
      </w:pPr>
      <w:r>
        <w:rPr>
          <w:rFonts w:ascii="Times" w:eastAsia="Batang" w:hAnsi="Times"/>
          <w:szCs w:val="22"/>
          <w:lang w:eastAsia="zh-CN"/>
        </w:rPr>
        <w:t>FFS:</w:t>
      </w:r>
      <w:r>
        <w:rPr>
          <w:rFonts w:ascii="Times" w:eastAsia="Batang" w:hAnsi="Times"/>
          <w:szCs w:val="22"/>
          <w:lang w:eastAsia="zh-CN"/>
        </w:rPr>
        <w:t xml:space="preserve"> Number of TDMed POs</w:t>
      </w:r>
    </w:p>
    <w:p w:rsidR="00956D58" w:rsidRDefault="000C3C51">
      <w:pPr>
        <w:numPr>
          <w:ilvl w:val="0"/>
          <w:numId w:val="37"/>
        </w:numPr>
        <w:snapToGrid w:val="0"/>
        <w:spacing w:after="120"/>
        <w:contextualSpacing/>
        <w:rPr>
          <w:rFonts w:ascii="Times" w:eastAsia="Batang" w:hAnsi="Times"/>
          <w:szCs w:val="22"/>
          <w:lang w:eastAsia="zh-CN"/>
        </w:rPr>
      </w:pPr>
      <w:r>
        <w:rPr>
          <w:rFonts w:ascii="Times" w:eastAsia="Batang" w:hAnsi="Times"/>
          <w:szCs w:val="22"/>
          <w:lang w:eastAsia="zh-CN"/>
        </w:rPr>
        <w:t>Support m</w:t>
      </w:r>
      <w:r>
        <w:rPr>
          <w:rFonts w:ascii="Times" w:eastAsia="Batang" w:hAnsi="Times" w:hint="eastAsia"/>
          <w:szCs w:val="22"/>
          <w:lang w:eastAsia="zh-CN"/>
        </w:rPr>
        <w:t xml:space="preserve">ultiple msgA PUSCH </w:t>
      </w:r>
      <w:r>
        <w:rPr>
          <w:rFonts w:ascii="Times" w:eastAsia="Batang" w:hAnsi="Times"/>
          <w:szCs w:val="22"/>
          <w:lang w:eastAsia="zh-CN"/>
        </w:rPr>
        <w:t>configurations for a UE</w:t>
      </w:r>
    </w:p>
    <w:p w:rsidR="00956D58" w:rsidRDefault="000C3C51">
      <w:pPr>
        <w:numPr>
          <w:ilvl w:val="1"/>
          <w:numId w:val="37"/>
        </w:numPr>
        <w:snapToGrid w:val="0"/>
        <w:spacing w:after="120"/>
        <w:contextualSpacing/>
        <w:rPr>
          <w:rFonts w:ascii="Times" w:eastAsia="Batang" w:hAnsi="Times"/>
          <w:szCs w:val="22"/>
          <w:lang w:eastAsia="zh-CN"/>
        </w:rPr>
      </w:pPr>
      <w:r>
        <w:rPr>
          <w:rFonts w:ascii="Times" w:eastAsia="Batang" w:hAnsi="Times"/>
          <w:szCs w:val="22"/>
          <w:lang w:eastAsia="zh-CN"/>
        </w:rPr>
        <w:t>FFS</w:t>
      </w:r>
      <w:r>
        <w:rPr>
          <w:rFonts w:ascii="Times" w:eastAsia="Batang" w:hAnsi="Times" w:hint="eastAsia"/>
          <w:szCs w:val="22"/>
          <w:lang w:eastAsia="zh-CN"/>
        </w:rPr>
        <w:t xml:space="preserve"> </w:t>
      </w:r>
      <w:r>
        <w:rPr>
          <w:rFonts w:ascii="Times" w:eastAsia="Batang" w:hAnsi="Times"/>
          <w:szCs w:val="22"/>
          <w:lang w:eastAsia="zh-CN"/>
        </w:rPr>
        <w:t>t</w:t>
      </w:r>
      <w:r>
        <w:rPr>
          <w:rFonts w:ascii="Times" w:eastAsia="Batang" w:hAnsi="Times" w:hint="eastAsia"/>
          <w:szCs w:val="22"/>
          <w:lang w:eastAsia="zh-CN"/>
        </w:rPr>
        <w:t xml:space="preserve">he </w:t>
      </w:r>
      <w:r>
        <w:rPr>
          <w:rFonts w:ascii="Times" w:eastAsia="Batang" w:hAnsi="Times"/>
          <w:szCs w:val="22"/>
          <w:lang w:eastAsia="zh-CN"/>
        </w:rPr>
        <w:t xml:space="preserve">maximum </w:t>
      </w:r>
      <w:r>
        <w:rPr>
          <w:rFonts w:ascii="Times" w:eastAsia="Batang" w:hAnsi="Times" w:hint="eastAsia"/>
          <w:szCs w:val="22"/>
          <w:lang w:eastAsia="zh-CN"/>
        </w:rPr>
        <w:t xml:space="preserve">number of </w:t>
      </w:r>
      <w:r>
        <w:rPr>
          <w:rFonts w:ascii="Times" w:eastAsia="Batang" w:hAnsi="Times"/>
          <w:szCs w:val="22"/>
          <w:lang w:eastAsia="zh-CN"/>
        </w:rPr>
        <w:t>configurations</w:t>
      </w:r>
    </w:p>
    <w:p w:rsidR="00956D58" w:rsidRDefault="000C3C51">
      <w:pPr>
        <w:numPr>
          <w:ilvl w:val="1"/>
          <w:numId w:val="37"/>
        </w:numPr>
        <w:snapToGrid w:val="0"/>
        <w:spacing w:after="120"/>
        <w:contextualSpacing/>
        <w:rPr>
          <w:rFonts w:ascii="Times" w:eastAsia="Batang" w:hAnsi="Times"/>
          <w:szCs w:val="22"/>
          <w:lang w:eastAsia="zh-CN"/>
        </w:rPr>
      </w:pPr>
      <w:r>
        <w:rPr>
          <w:rFonts w:ascii="Times" w:eastAsia="Batang" w:hAnsi="Times"/>
          <w:szCs w:val="22"/>
          <w:lang w:eastAsia="zh-CN"/>
        </w:rPr>
        <w:t>FFS which parameters, if any, are common for all configurations</w:t>
      </w:r>
    </w:p>
    <w:p w:rsidR="00956D58" w:rsidRDefault="000C3C51">
      <w:pPr>
        <w:numPr>
          <w:ilvl w:val="1"/>
          <w:numId w:val="37"/>
        </w:numPr>
        <w:snapToGrid w:val="0"/>
        <w:spacing w:after="120"/>
        <w:contextualSpacing/>
        <w:rPr>
          <w:rFonts w:ascii="Times" w:eastAsia="Batang" w:hAnsi="Times"/>
          <w:szCs w:val="22"/>
          <w:lang w:eastAsia="zh-CN"/>
        </w:rPr>
      </w:pPr>
      <w:r>
        <w:rPr>
          <w:rFonts w:ascii="Times" w:eastAsia="Batang" w:hAnsi="Times" w:hint="eastAsia"/>
          <w:szCs w:val="22"/>
          <w:lang w:eastAsia="zh-CN"/>
        </w:rPr>
        <w:t>FFS indication of different msgA PUSCH configurations</w:t>
      </w:r>
      <w:r>
        <w:rPr>
          <w:rFonts w:ascii="Times" w:eastAsia="Batang" w:hAnsi="Times"/>
          <w:szCs w:val="22"/>
          <w:lang w:eastAsia="zh-CN"/>
        </w:rPr>
        <w:t xml:space="preserve">, e.g. by different ROs, </w:t>
      </w:r>
      <w:r>
        <w:rPr>
          <w:rFonts w:ascii="Times" w:eastAsia="Batang" w:hAnsi="Times"/>
          <w:szCs w:val="22"/>
          <w:lang w:eastAsia="zh-CN"/>
        </w:rPr>
        <w:t>by different preamble groups, or by UCI</w:t>
      </w:r>
    </w:p>
    <w:p w:rsidR="00956D58" w:rsidRDefault="000C3C51">
      <w:pPr>
        <w:numPr>
          <w:ilvl w:val="1"/>
          <w:numId w:val="37"/>
        </w:numPr>
        <w:snapToGrid w:val="0"/>
        <w:spacing w:after="120"/>
        <w:contextualSpacing/>
        <w:rPr>
          <w:rFonts w:ascii="Times" w:eastAsia="Batang" w:hAnsi="Times"/>
          <w:color w:val="000000"/>
          <w:szCs w:val="22"/>
          <w:lang w:eastAsia="zh-CN"/>
        </w:rPr>
      </w:pPr>
      <w:r>
        <w:rPr>
          <w:rFonts w:ascii="Times" w:eastAsia="Batang" w:hAnsi="Times"/>
          <w:color w:val="000000"/>
          <w:szCs w:val="22"/>
          <w:lang w:eastAsia="zh-CN"/>
        </w:rPr>
        <w:t>FFS whether or not resources for different msgA PUSCHs can be overlapped in time-frequency, and if so, any spec impact</w:t>
      </w:r>
    </w:p>
    <w:p w:rsidR="00956D58" w:rsidRDefault="000C3C51">
      <w:pPr>
        <w:numPr>
          <w:ilvl w:val="0"/>
          <w:numId w:val="37"/>
        </w:numPr>
        <w:snapToGrid w:val="0"/>
        <w:spacing w:after="120"/>
        <w:contextualSpacing/>
        <w:rPr>
          <w:rFonts w:ascii="Times" w:eastAsia="Batang" w:hAnsi="Times"/>
          <w:szCs w:val="22"/>
          <w:lang w:eastAsia="zh-CN"/>
        </w:rPr>
      </w:pPr>
      <w:r>
        <w:rPr>
          <w:rFonts w:ascii="Times" w:eastAsia="Batang" w:hAnsi="Times"/>
          <w:szCs w:val="22"/>
          <w:lang w:eastAsia="zh-CN"/>
        </w:rPr>
        <w:t>FFS whether the f</w:t>
      </w:r>
      <w:r>
        <w:rPr>
          <w:rFonts w:ascii="Times" w:eastAsia="Batang" w:hAnsi="Times" w:hint="eastAsia"/>
          <w:szCs w:val="22"/>
          <w:lang w:eastAsia="zh-CN"/>
        </w:rPr>
        <w:t xml:space="preserve">requency </w:t>
      </w:r>
      <w:r>
        <w:rPr>
          <w:rFonts w:ascii="Times" w:eastAsia="Batang" w:hAnsi="Times"/>
          <w:szCs w:val="22"/>
          <w:lang w:eastAsia="zh-CN"/>
        </w:rPr>
        <w:t>resource</w:t>
      </w:r>
      <w:r>
        <w:rPr>
          <w:rFonts w:ascii="Times" w:eastAsia="Batang" w:hAnsi="Times" w:hint="eastAsia"/>
          <w:szCs w:val="22"/>
          <w:lang w:eastAsia="zh-CN"/>
        </w:rPr>
        <w:t xml:space="preserve"> of msgA PUSCH </w:t>
      </w:r>
      <w:r>
        <w:rPr>
          <w:rFonts w:ascii="Times" w:eastAsia="Batang" w:hAnsi="Times"/>
          <w:szCs w:val="22"/>
          <w:lang w:eastAsia="zh-CN"/>
        </w:rPr>
        <w:t xml:space="preserve">should be </w:t>
      </w:r>
      <w:r>
        <w:rPr>
          <w:rFonts w:ascii="Times" w:eastAsia="Batang" w:hAnsi="Times" w:hint="eastAsia"/>
          <w:szCs w:val="22"/>
          <w:lang w:eastAsia="zh-CN"/>
        </w:rPr>
        <w:t xml:space="preserve">limited to </w:t>
      </w:r>
      <w:r>
        <w:rPr>
          <w:rFonts w:ascii="Times" w:eastAsia="Batang" w:hAnsi="Times"/>
          <w:szCs w:val="22"/>
          <w:lang w:eastAsia="zh-CN"/>
        </w:rPr>
        <w:t>the bandwidth of PRACH</w:t>
      </w:r>
    </w:p>
    <w:p w:rsidR="00956D58" w:rsidRDefault="000C3C51">
      <w:pPr>
        <w:numPr>
          <w:ilvl w:val="0"/>
          <w:numId w:val="37"/>
        </w:numPr>
        <w:snapToGrid w:val="0"/>
        <w:spacing w:after="120"/>
        <w:contextualSpacing/>
        <w:rPr>
          <w:rFonts w:ascii="Times" w:eastAsia="Batang" w:hAnsi="Times"/>
          <w:b/>
          <w:szCs w:val="22"/>
          <w:lang w:eastAsia="zh-CN"/>
        </w:rPr>
      </w:pPr>
      <w:r>
        <w:rPr>
          <w:rFonts w:ascii="Times" w:eastAsia="Batang" w:hAnsi="Times"/>
          <w:szCs w:val="22"/>
          <w:lang w:eastAsia="zh-CN"/>
        </w:rPr>
        <w:t xml:space="preserve">FFS </w:t>
      </w:r>
      <w:r>
        <w:rPr>
          <w:rFonts w:ascii="Times" w:eastAsia="Batang" w:hAnsi="Times"/>
          <w:szCs w:val="22"/>
          <w:lang w:eastAsia="zh-CN"/>
        </w:rPr>
        <w:t>validation rule of msgA PUSCH</w:t>
      </w:r>
    </w:p>
    <w:p w:rsidR="00956D58" w:rsidRDefault="00956D58">
      <w:pPr>
        <w:snapToGrid w:val="0"/>
        <w:spacing w:after="0"/>
        <w:rPr>
          <w:rFonts w:ascii="Times" w:eastAsia="宋体" w:hAnsi="Times"/>
          <w:szCs w:val="22"/>
          <w:lang w:eastAsia="zh-CN"/>
        </w:rPr>
      </w:pPr>
    </w:p>
    <w:p w:rsidR="00956D58" w:rsidRDefault="00956D58">
      <w:pPr>
        <w:snapToGrid w:val="0"/>
        <w:spacing w:after="0"/>
        <w:ind w:left="840"/>
        <w:rPr>
          <w:rFonts w:ascii="Times" w:eastAsia="宋体" w:hAnsi="Times"/>
          <w:szCs w:val="22"/>
          <w:lang w:eastAsia="zh-CN"/>
        </w:rPr>
      </w:pPr>
    </w:p>
    <w:p w:rsidR="00956D58" w:rsidRDefault="000C3C51">
      <w:pPr>
        <w:overflowPunct/>
        <w:autoSpaceDE/>
        <w:autoSpaceDN/>
        <w:adjustRightInd/>
        <w:spacing w:after="0" w:line="240" w:lineRule="auto"/>
        <w:jc w:val="left"/>
        <w:textAlignment w:val="auto"/>
        <w:rPr>
          <w:rFonts w:ascii="Times" w:eastAsia="Batang" w:hAnsi="Times"/>
          <w:szCs w:val="22"/>
        </w:rPr>
      </w:pPr>
      <w:r>
        <w:rPr>
          <w:rFonts w:ascii="Times" w:eastAsia="Batang" w:hAnsi="Times"/>
          <w:szCs w:val="22"/>
          <w:highlight w:val="green"/>
        </w:rPr>
        <w:t>Agreements</w:t>
      </w:r>
      <w:r>
        <w:rPr>
          <w:rFonts w:ascii="Times" w:eastAsia="宋体" w:hAnsi="Times" w:hint="eastAsia"/>
          <w:szCs w:val="22"/>
          <w:highlight w:val="green"/>
          <w:lang w:val="en-US" w:eastAsia="zh-CN"/>
        </w:rPr>
        <w:t>:</w:t>
      </w:r>
    </w:p>
    <w:p w:rsidR="00956D58" w:rsidRDefault="000C3C51">
      <w:pPr>
        <w:numPr>
          <w:ilvl w:val="0"/>
          <w:numId w:val="38"/>
        </w:numPr>
        <w:snapToGrid w:val="0"/>
        <w:spacing w:after="120"/>
        <w:contextualSpacing/>
        <w:rPr>
          <w:rFonts w:ascii="Times" w:eastAsia="Batang" w:hAnsi="Times"/>
          <w:szCs w:val="22"/>
          <w:lang w:eastAsia="zh-CN"/>
        </w:rPr>
      </w:pPr>
      <w:r>
        <w:rPr>
          <w:rFonts w:ascii="Times" w:eastAsia="Batang" w:hAnsi="Times" w:hint="eastAsia"/>
          <w:szCs w:val="22"/>
          <w:lang w:eastAsia="zh-CN"/>
        </w:rPr>
        <w:t xml:space="preserve">The </w:t>
      </w:r>
      <w:r>
        <w:rPr>
          <w:rFonts w:ascii="Times" w:eastAsia="Batang" w:hAnsi="Times"/>
          <w:szCs w:val="22"/>
          <w:lang w:eastAsia="zh-CN"/>
        </w:rPr>
        <w:t xml:space="preserve">c_init </w:t>
      </w:r>
      <w:r>
        <w:rPr>
          <w:rFonts w:ascii="Times" w:eastAsia="Batang" w:hAnsi="Times" w:hint="eastAsia"/>
          <w:szCs w:val="22"/>
          <w:lang w:eastAsia="zh-CN"/>
        </w:rPr>
        <w:t xml:space="preserve">for msgA PUSCH scrambling is </w:t>
      </w:r>
      <w:r>
        <w:rPr>
          <w:rFonts w:ascii="Times" w:eastAsia="Batang" w:hAnsi="Times"/>
          <w:szCs w:val="22"/>
          <w:lang w:eastAsia="zh-CN"/>
        </w:rPr>
        <w:t xml:space="preserve">at least </w:t>
      </w:r>
      <w:r>
        <w:rPr>
          <w:rFonts w:ascii="Times" w:eastAsia="Batang" w:hAnsi="Times" w:hint="eastAsia"/>
          <w:szCs w:val="22"/>
          <w:lang w:eastAsia="zh-CN"/>
        </w:rPr>
        <w:t xml:space="preserve">derived based on </w:t>
      </w:r>
      <w:r>
        <w:rPr>
          <w:rFonts w:ascii="Times" w:eastAsia="Batang" w:hAnsi="Times"/>
          <w:szCs w:val="22"/>
          <w:lang w:eastAsia="zh-CN"/>
        </w:rPr>
        <w:t>a RNTI, preamble index, and/or n_ID (which can be  cell ID or configurable, to be FFS).</w:t>
      </w:r>
    </w:p>
    <w:p w:rsidR="00956D58" w:rsidRDefault="000C3C51">
      <w:pPr>
        <w:numPr>
          <w:ilvl w:val="1"/>
          <w:numId w:val="38"/>
        </w:numPr>
        <w:snapToGrid w:val="0"/>
        <w:spacing w:after="120"/>
        <w:contextualSpacing/>
        <w:rPr>
          <w:rFonts w:ascii="Times" w:eastAsia="Batang" w:hAnsi="Times"/>
          <w:szCs w:val="22"/>
          <w:lang w:eastAsia="zh-CN"/>
        </w:rPr>
      </w:pPr>
      <w:r>
        <w:rPr>
          <w:rFonts w:ascii="Times" w:eastAsia="Batang" w:hAnsi="Times"/>
          <w:szCs w:val="22"/>
          <w:lang w:eastAsia="zh-CN"/>
        </w:rPr>
        <w:t>FFS details of the RNTI</w:t>
      </w:r>
    </w:p>
    <w:p w:rsidR="00956D58" w:rsidRDefault="000C3C51">
      <w:pPr>
        <w:numPr>
          <w:ilvl w:val="1"/>
          <w:numId w:val="38"/>
        </w:numPr>
        <w:snapToGrid w:val="0"/>
        <w:spacing w:after="120"/>
        <w:contextualSpacing/>
        <w:rPr>
          <w:rFonts w:ascii="Times" w:eastAsia="Batang" w:hAnsi="Times"/>
          <w:szCs w:val="22"/>
          <w:lang w:eastAsia="zh-CN"/>
        </w:rPr>
      </w:pPr>
      <w:r>
        <w:rPr>
          <w:rFonts w:ascii="Times" w:eastAsia="Batang" w:hAnsi="Times"/>
          <w:szCs w:val="22"/>
          <w:lang w:eastAsia="zh-CN"/>
        </w:rPr>
        <w:t>FFS the inclusion of DMRS index.</w:t>
      </w:r>
    </w:p>
    <w:p w:rsidR="00956D58" w:rsidRDefault="00956D58">
      <w:pPr>
        <w:snapToGrid w:val="0"/>
        <w:spacing w:after="0"/>
        <w:rPr>
          <w:rFonts w:ascii="Times" w:eastAsia="宋体" w:hAnsi="Times"/>
          <w:szCs w:val="22"/>
          <w:lang w:eastAsia="zh-CN"/>
        </w:rPr>
      </w:pPr>
    </w:p>
    <w:p w:rsidR="00956D58" w:rsidRDefault="000C3C51">
      <w:pPr>
        <w:overflowPunct/>
        <w:autoSpaceDE/>
        <w:autoSpaceDN/>
        <w:snapToGrid w:val="0"/>
        <w:spacing w:after="0" w:line="240" w:lineRule="auto"/>
        <w:jc w:val="left"/>
        <w:textAlignment w:val="auto"/>
        <w:rPr>
          <w:rFonts w:ascii="Times" w:eastAsia="Batang" w:hAnsi="Times"/>
          <w:szCs w:val="22"/>
          <w:highlight w:val="darkYellow"/>
        </w:rPr>
      </w:pPr>
      <w:r>
        <w:rPr>
          <w:rFonts w:ascii="Times" w:eastAsia="Batang" w:hAnsi="Times"/>
          <w:szCs w:val="22"/>
          <w:highlight w:val="darkYellow"/>
        </w:rPr>
        <w:t>Working assumption:</w:t>
      </w:r>
    </w:p>
    <w:p w:rsidR="00956D58" w:rsidRDefault="000C3C51">
      <w:pPr>
        <w:widowControl w:val="0"/>
        <w:numPr>
          <w:ilvl w:val="0"/>
          <w:numId w:val="33"/>
        </w:numPr>
        <w:snapToGrid w:val="0"/>
        <w:spacing w:after="0"/>
        <w:rPr>
          <w:rFonts w:ascii="Times" w:eastAsia="Batang" w:hAnsi="Times"/>
          <w:bCs/>
          <w:szCs w:val="22"/>
          <w:lang w:eastAsia="zh-CN"/>
        </w:rPr>
      </w:pPr>
      <w:r>
        <w:rPr>
          <w:rFonts w:ascii="Times" w:eastAsia="Batang" w:hAnsi="Times" w:hint="eastAsia"/>
          <w:bCs/>
          <w:szCs w:val="22"/>
          <w:lang w:eastAsia="zh-CN"/>
        </w:rPr>
        <w:t xml:space="preserve">At least support one-to-one </w:t>
      </w:r>
      <w:r>
        <w:rPr>
          <w:rFonts w:ascii="Times" w:eastAsia="Batang" w:hAnsi="Times"/>
          <w:bCs/>
          <w:szCs w:val="22"/>
          <w:lang w:eastAsia="zh-CN"/>
        </w:rPr>
        <w:t>and multiple-to-one</w:t>
      </w:r>
      <w:r>
        <w:rPr>
          <w:rFonts w:ascii="Times" w:eastAsia="Batang" w:hAnsi="Times" w:hint="eastAsia"/>
          <w:bCs/>
          <w:szCs w:val="22"/>
          <w:lang w:eastAsia="zh-CN"/>
        </w:rPr>
        <w:t xml:space="preserve"> mapping between preambles </w:t>
      </w:r>
      <w:r>
        <w:rPr>
          <w:rFonts w:ascii="Times" w:eastAsia="Batang" w:hAnsi="Times"/>
          <w:bCs/>
          <w:szCs w:val="22"/>
          <w:lang w:eastAsia="zh-CN"/>
        </w:rPr>
        <w:t>in each RO</w:t>
      </w:r>
      <w:r>
        <w:rPr>
          <w:rFonts w:ascii="Times" w:eastAsia="Batang" w:hAnsi="Times" w:hint="eastAsia"/>
          <w:bCs/>
          <w:szCs w:val="22"/>
          <w:lang w:eastAsia="zh-CN"/>
        </w:rPr>
        <w:t xml:space="preserve"> and </w:t>
      </w:r>
      <w:r>
        <w:rPr>
          <w:rFonts w:ascii="Times" w:eastAsia="Batang" w:hAnsi="Times"/>
          <w:bCs/>
          <w:szCs w:val="22"/>
          <w:lang w:eastAsia="zh-CN"/>
        </w:rPr>
        <w:t>associated PUSCH resource unit.</w:t>
      </w:r>
    </w:p>
    <w:p w:rsidR="00956D58" w:rsidRDefault="000C3C51">
      <w:pPr>
        <w:widowControl w:val="0"/>
        <w:numPr>
          <w:ilvl w:val="1"/>
          <w:numId w:val="33"/>
        </w:numPr>
        <w:snapToGrid w:val="0"/>
        <w:spacing w:after="0"/>
        <w:rPr>
          <w:rFonts w:ascii="Times" w:eastAsia="Batang" w:hAnsi="Times"/>
          <w:bCs/>
          <w:szCs w:val="22"/>
          <w:lang w:eastAsia="zh-CN"/>
        </w:rPr>
      </w:pPr>
      <w:r>
        <w:rPr>
          <w:rFonts w:ascii="Times" w:eastAsia="Batang" w:hAnsi="Times"/>
          <w:bCs/>
          <w:szCs w:val="22"/>
          <w:lang w:eastAsia="zh-CN"/>
        </w:rPr>
        <w:t>Configurable number of preambles (including one or multiple) mapped to one PUSCH resource unit</w:t>
      </w:r>
    </w:p>
    <w:p w:rsidR="00956D58" w:rsidRDefault="000C3C51">
      <w:pPr>
        <w:widowControl w:val="0"/>
        <w:numPr>
          <w:ilvl w:val="1"/>
          <w:numId w:val="33"/>
        </w:numPr>
        <w:snapToGrid w:val="0"/>
        <w:spacing w:after="0"/>
        <w:rPr>
          <w:rFonts w:ascii="Times" w:eastAsia="Batang" w:hAnsi="Times"/>
          <w:szCs w:val="22"/>
          <w:lang w:eastAsia="zh-CN"/>
        </w:rPr>
      </w:pPr>
      <w:r>
        <w:rPr>
          <w:rFonts w:ascii="Times" w:eastAsia="Batang" w:hAnsi="Times"/>
          <w:bCs/>
          <w:szCs w:val="22"/>
          <w:lang w:eastAsia="zh-CN"/>
        </w:rPr>
        <w:t xml:space="preserve">FFS one-to-multiple </w:t>
      </w:r>
      <w:r>
        <w:rPr>
          <w:rFonts w:ascii="Times" w:eastAsia="Batang" w:hAnsi="Times"/>
          <w:bCs/>
          <w:szCs w:val="22"/>
          <w:lang w:eastAsia="zh-CN"/>
        </w:rPr>
        <w:t>mapping</w:t>
      </w:r>
    </w:p>
    <w:p w:rsidR="00956D58" w:rsidRDefault="000C3C51">
      <w:pPr>
        <w:widowControl w:val="0"/>
        <w:numPr>
          <w:ilvl w:val="0"/>
          <w:numId w:val="33"/>
        </w:numPr>
        <w:snapToGrid w:val="0"/>
        <w:spacing w:after="0"/>
        <w:rPr>
          <w:rFonts w:ascii="Times" w:eastAsia="Batang" w:hAnsi="Times"/>
          <w:szCs w:val="22"/>
          <w:lang w:eastAsia="zh-CN"/>
        </w:rPr>
      </w:pPr>
      <w:r>
        <w:rPr>
          <w:rFonts w:ascii="Times" w:eastAsia="Batang" w:hAnsi="Times"/>
          <w:bCs/>
          <w:szCs w:val="22"/>
          <w:lang w:eastAsia="zh-CN"/>
        </w:rPr>
        <w:t>Companies are strongly encouraged to perform additional evaluations/analysis</w:t>
      </w:r>
    </w:p>
    <w:p w:rsidR="00956D58" w:rsidRDefault="00956D58">
      <w:pPr>
        <w:overflowPunct/>
        <w:autoSpaceDE/>
        <w:autoSpaceDN/>
        <w:adjustRightInd/>
        <w:spacing w:after="0" w:line="240" w:lineRule="auto"/>
        <w:jc w:val="left"/>
        <w:textAlignment w:val="auto"/>
        <w:rPr>
          <w:rFonts w:ascii="Times" w:eastAsia="Batang" w:hAnsi="Times"/>
          <w:szCs w:val="22"/>
        </w:rPr>
      </w:pPr>
    </w:p>
    <w:p w:rsidR="00956D58" w:rsidRDefault="000C3C51">
      <w:pPr>
        <w:overflowPunct/>
        <w:autoSpaceDE/>
        <w:autoSpaceDN/>
        <w:adjustRightInd/>
        <w:spacing w:after="0" w:line="240" w:lineRule="auto"/>
        <w:jc w:val="left"/>
        <w:textAlignment w:val="auto"/>
        <w:rPr>
          <w:rFonts w:ascii="Times" w:eastAsia="Batang" w:hAnsi="Times"/>
          <w:szCs w:val="22"/>
          <w:highlight w:val="darkYellow"/>
        </w:rPr>
      </w:pPr>
      <w:r>
        <w:rPr>
          <w:rFonts w:ascii="Times" w:eastAsia="Batang" w:hAnsi="Times"/>
          <w:szCs w:val="22"/>
          <w:highlight w:val="darkYellow"/>
        </w:rPr>
        <w:t>Agreed evaluation assumptions:</w:t>
      </w:r>
    </w:p>
    <w:tbl>
      <w:tblPr>
        <w:tblW w:w="9340" w:type="dxa"/>
        <w:jc w:val="center"/>
        <w:tblLayout w:type="fixed"/>
        <w:tblLook w:val="04A0" w:firstRow="1" w:lastRow="0" w:firstColumn="1" w:lastColumn="0" w:noHBand="0" w:noVBand="1"/>
      </w:tblPr>
      <w:tblGrid>
        <w:gridCol w:w="3251"/>
        <w:gridCol w:w="6089"/>
      </w:tblGrid>
      <w:tr w:rsidR="00956D58">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956D58" w:rsidRDefault="000C3C51">
            <w:pPr>
              <w:spacing w:after="0"/>
              <w:jc w:val="center"/>
              <w:rPr>
                <w:b/>
                <w:bCs/>
                <w:sz w:val="20"/>
              </w:rPr>
            </w:pPr>
            <w:r>
              <w:rPr>
                <w:rFonts w:eastAsia="MS Mincho"/>
                <w:b/>
                <w:bCs/>
                <w:sz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rsidR="00956D58" w:rsidRDefault="000C3C51">
            <w:pPr>
              <w:spacing w:after="0"/>
              <w:jc w:val="center"/>
              <w:rPr>
                <w:b/>
                <w:bCs/>
                <w:sz w:val="20"/>
              </w:rPr>
            </w:pPr>
            <w:r>
              <w:rPr>
                <w:rFonts w:eastAsia="MS Mincho"/>
                <w:b/>
                <w:bCs/>
                <w:sz w:val="20"/>
              </w:rPr>
              <w:t>Values</w:t>
            </w:r>
          </w:p>
        </w:tc>
      </w:tr>
      <w:tr w:rsidR="00956D58">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6D58" w:rsidRDefault="000C3C51">
            <w:pPr>
              <w:spacing w:after="0"/>
              <w:rPr>
                <w:rFonts w:eastAsia="MS Mincho"/>
                <w:strike/>
                <w:sz w:val="20"/>
                <w:lang w:eastAsia="en-GB"/>
              </w:rPr>
            </w:pPr>
            <w:r>
              <w:rPr>
                <w:rFonts w:eastAsia="MS Mincho"/>
                <w:sz w:val="20"/>
                <w:lang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rsidR="00956D58" w:rsidRDefault="000C3C51">
            <w:pPr>
              <w:pStyle w:val="ListParagraph"/>
              <w:numPr>
                <w:ilvl w:val="0"/>
                <w:numId w:val="39"/>
              </w:numPr>
              <w:overflowPunct/>
              <w:autoSpaceDE/>
              <w:autoSpaceDN/>
              <w:snapToGrid w:val="0"/>
              <w:spacing w:after="0" w:line="240" w:lineRule="auto"/>
              <w:ind w:firstLineChars="0"/>
              <w:jc w:val="left"/>
              <w:textAlignment w:val="auto"/>
              <w:rPr>
                <w:rFonts w:eastAsia="宋体"/>
                <w:color w:val="000000" w:themeColor="text1"/>
                <w:sz w:val="20"/>
              </w:rPr>
            </w:pPr>
            <w:r>
              <w:rPr>
                <w:rFonts w:eastAsia="宋体"/>
                <w:color w:val="000000" w:themeColor="text1"/>
                <w:sz w:val="20"/>
              </w:rPr>
              <w:t xml:space="preserve">For evaluation of schemes: 200m, UMi, 4 GHz.  FFS: </w:t>
            </w:r>
            <w:r>
              <w:rPr>
                <w:rFonts w:eastAsia="宋体" w:hint="eastAsia"/>
                <w:color w:val="000000" w:themeColor="text1"/>
                <w:sz w:val="20"/>
              </w:rPr>
              <w:t>500m</w:t>
            </w:r>
            <w:r>
              <w:rPr>
                <w:rFonts w:eastAsia="宋体"/>
                <w:color w:val="000000" w:themeColor="text1"/>
                <w:sz w:val="20"/>
              </w:rPr>
              <w:t>, UMa, 4 GHz.</w:t>
            </w:r>
          </w:p>
          <w:p w:rsidR="00956D58" w:rsidRDefault="000C3C51">
            <w:pPr>
              <w:pStyle w:val="ListParagraph"/>
              <w:numPr>
                <w:ilvl w:val="0"/>
                <w:numId w:val="39"/>
              </w:numPr>
              <w:overflowPunct/>
              <w:autoSpaceDE/>
              <w:autoSpaceDN/>
              <w:snapToGrid w:val="0"/>
              <w:spacing w:after="0" w:line="240" w:lineRule="auto"/>
              <w:ind w:firstLineChars="0"/>
              <w:jc w:val="left"/>
              <w:textAlignment w:val="auto"/>
              <w:rPr>
                <w:color w:val="000000" w:themeColor="text1"/>
                <w:sz w:val="20"/>
              </w:rPr>
            </w:pPr>
            <w:r>
              <w:rPr>
                <w:rFonts w:eastAsia="宋体"/>
                <w:color w:val="000000" w:themeColor="text1"/>
                <w:sz w:val="20"/>
              </w:rPr>
              <w:t xml:space="preserve">For evaluation of payload size: </w:t>
            </w:r>
            <w:r>
              <w:rPr>
                <w:rFonts w:eastAsia="宋体" w:hint="eastAsia"/>
                <w:color w:val="000000" w:themeColor="text1"/>
                <w:sz w:val="20"/>
              </w:rPr>
              <w:t>200m</w:t>
            </w:r>
            <w:r>
              <w:rPr>
                <w:rFonts w:eastAsia="宋体"/>
                <w:color w:val="000000" w:themeColor="text1"/>
                <w:sz w:val="20"/>
              </w:rPr>
              <w:t>, UMi,</w:t>
            </w:r>
            <w:r>
              <w:rPr>
                <w:rFonts w:eastAsia="宋体"/>
                <w:color w:val="000000" w:themeColor="text1"/>
                <w:sz w:val="20"/>
              </w:rPr>
              <w:t xml:space="preserve"> 4 GHz</w:t>
            </w:r>
            <w:r>
              <w:rPr>
                <w:rFonts w:eastAsia="宋体" w:hint="eastAsia"/>
                <w:color w:val="000000" w:themeColor="text1"/>
                <w:sz w:val="20"/>
              </w:rPr>
              <w:t xml:space="preserve">; </w:t>
            </w:r>
            <w:r>
              <w:rPr>
                <w:rFonts w:eastAsia="宋体"/>
                <w:color w:val="000000" w:themeColor="text1"/>
                <w:sz w:val="20"/>
              </w:rPr>
              <w:t xml:space="preserve">or </w:t>
            </w:r>
            <w:r>
              <w:rPr>
                <w:rFonts w:eastAsia="宋体" w:hint="eastAsia"/>
                <w:color w:val="000000" w:themeColor="text1"/>
                <w:sz w:val="20"/>
              </w:rPr>
              <w:t>500m</w:t>
            </w:r>
            <w:r>
              <w:rPr>
                <w:rFonts w:eastAsia="宋体"/>
                <w:color w:val="000000" w:themeColor="text1"/>
                <w:sz w:val="20"/>
              </w:rPr>
              <w:t>, UMa, 4 GHz</w:t>
            </w:r>
            <w:r>
              <w:rPr>
                <w:rFonts w:eastAsia="宋体" w:hint="eastAsia"/>
                <w:color w:val="000000" w:themeColor="text1"/>
                <w:sz w:val="20"/>
              </w:rPr>
              <w:t>; or 1732m</w:t>
            </w:r>
            <w:r>
              <w:rPr>
                <w:rFonts w:eastAsia="宋体"/>
                <w:color w:val="000000" w:themeColor="text1"/>
                <w:sz w:val="20"/>
              </w:rPr>
              <w:t>, RMa, 700 MHz; or 25km, RMa, 700 MHz.</w:t>
            </w:r>
          </w:p>
          <w:p w:rsidR="00956D58" w:rsidRDefault="000C3C51">
            <w:pPr>
              <w:spacing w:after="0"/>
              <w:rPr>
                <w:sz w:val="20"/>
              </w:rPr>
            </w:pPr>
            <w:r>
              <w:rPr>
                <w:color w:val="000000" w:themeColor="text1"/>
                <w:sz w:val="20"/>
              </w:rPr>
              <w:t>Other values can be reported if applicable. Note: this does not restrict preamble format selection.</w:t>
            </w:r>
          </w:p>
        </w:tc>
      </w:tr>
      <w:tr w:rsidR="00956D5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956D58" w:rsidRDefault="000C3C51">
            <w:pPr>
              <w:spacing w:after="0"/>
              <w:rPr>
                <w:rFonts w:eastAsia="MS Mincho"/>
                <w:sz w:val="20"/>
                <w:lang w:eastAsia="en-GB"/>
              </w:rPr>
            </w:pPr>
            <w:r>
              <w:rPr>
                <w:sz w:val="20"/>
              </w:rPr>
              <w:t>Preamble format</w:t>
            </w:r>
          </w:p>
        </w:tc>
        <w:tc>
          <w:tcPr>
            <w:tcW w:w="6089" w:type="dxa"/>
            <w:tcBorders>
              <w:top w:val="nil"/>
              <w:left w:val="nil"/>
              <w:bottom w:val="single" w:sz="8" w:space="0" w:color="000000"/>
              <w:right w:val="single" w:sz="4" w:space="0" w:color="auto"/>
            </w:tcBorders>
            <w:shd w:val="clear" w:color="auto" w:fill="auto"/>
            <w:vAlign w:val="center"/>
          </w:tcPr>
          <w:p w:rsidR="00956D58" w:rsidRDefault="000C3C51">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 xml:space="preserve">Format </w:t>
            </w:r>
            <w:r>
              <w:rPr>
                <w:rFonts w:ascii="Times" w:eastAsia="Batang" w:hAnsi="Times" w:hint="eastAsia"/>
                <w:sz w:val="20"/>
              </w:rPr>
              <w:t>0/</w:t>
            </w:r>
            <w:r>
              <w:rPr>
                <w:rFonts w:ascii="Times" w:eastAsia="Batang" w:hAnsi="Times"/>
                <w:sz w:val="20"/>
              </w:rPr>
              <w:t>[</w:t>
            </w:r>
            <w:r>
              <w:rPr>
                <w:rFonts w:ascii="Times" w:eastAsia="Batang" w:hAnsi="Times" w:hint="eastAsia"/>
                <w:sz w:val="20"/>
              </w:rPr>
              <w:t>A1</w:t>
            </w:r>
            <w:r>
              <w:rPr>
                <w:rFonts w:ascii="Times" w:eastAsia="Batang" w:hAnsi="Times"/>
                <w:sz w:val="20"/>
              </w:rPr>
              <w:t>]; [32, 64] preambles in each RO.</w:t>
            </w:r>
          </w:p>
          <w:p w:rsidR="00956D58" w:rsidRDefault="000C3C51">
            <w:pPr>
              <w:overflowPunct/>
              <w:autoSpaceDE/>
              <w:autoSpaceDN/>
              <w:adjustRightInd/>
              <w:spacing w:after="0" w:line="240" w:lineRule="auto"/>
              <w:jc w:val="left"/>
              <w:textAlignment w:val="auto"/>
              <w:rPr>
                <w:rFonts w:ascii="Times" w:eastAsia="Batang" w:hAnsi="Times"/>
                <w:sz w:val="20"/>
              </w:rPr>
            </w:pPr>
            <w:r>
              <w:rPr>
                <w:rFonts w:ascii="Times" w:eastAsia="Batang" w:hAnsi="Times" w:hint="eastAsia"/>
                <w:sz w:val="20"/>
              </w:rPr>
              <w:t xml:space="preserve">Other </w:t>
            </w:r>
            <w:r>
              <w:rPr>
                <w:rFonts w:ascii="Times" w:eastAsia="Batang" w:hAnsi="Times"/>
                <w:sz w:val="20"/>
              </w:rPr>
              <w:t xml:space="preserve">preamble </w:t>
            </w:r>
            <w:r>
              <w:rPr>
                <w:rFonts w:ascii="Times" w:eastAsia="Batang" w:hAnsi="Times" w:hint="eastAsia"/>
                <w:sz w:val="20"/>
              </w:rPr>
              <w:t>formats</w:t>
            </w:r>
            <w:r>
              <w:rPr>
                <w:rFonts w:ascii="Times" w:eastAsia="Batang" w:hAnsi="Times"/>
                <w:sz w:val="20"/>
              </w:rPr>
              <w:t xml:space="preserve"> or number of preambles</w:t>
            </w:r>
            <w:r>
              <w:rPr>
                <w:rFonts w:ascii="Times" w:eastAsia="Batang" w:hAnsi="Times" w:hint="eastAsia"/>
                <w:sz w:val="20"/>
              </w:rPr>
              <w:t xml:space="preserve"> </w:t>
            </w:r>
            <w:r>
              <w:rPr>
                <w:rFonts w:ascii="Times" w:eastAsia="Batang" w:hAnsi="Times"/>
                <w:sz w:val="20"/>
              </w:rPr>
              <w:t xml:space="preserve">are </w:t>
            </w:r>
            <w:r>
              <w:rPr>
                <w:rFonts w:ascii="Times" w:eastAsia="Batang" w:hAnsi="Times" w:hint="eastAsia"/>
                <w:sz w:val="20"/>
              </w:rPr>
              <w:t>not precluded</w:t>
            </w:r>
          </w:p>
          <w:p w:rsidR="00956D58" w:rsidRDefault="000C3C51">
            <w:pPr>
              <w:spacing w:after="0"/>
              <w:rPr>
                <w:sz w:val="20"/>
              </w:rPr>
            </w:pPr>
            <w:r>
              <w:rPr>
                <w:rFonts w:ascii="Times" w:eastAsia="Batang" w:hAnsi="Times"/>
                <w:sz w:val="20"/>
              </w:rPr>
              <w:t>Note: company report number of SSBs per RO</w:t>
            </w:r>
          </w:p>
        </w:tc>
      </w:tr>
      <w:tr w:rsidR="00956D58">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rsidR="00956D58" w:rsidRDefault="000C3C51">
            <w:pPr>
              <w:spacing w:after="0"/>
              <w:rPr>
                <w:sz w:val="20"/>
              </w:rPr>
            </w:pPr>
            <w:r>
              <w:rPr>
                <w:rFonts w:eastAsia="MS Mincho"/>
                <w:sz w:val="20"/>
                <w:lang w:eastAsia="en-GB"/>
              </w:rPr>
              <w:t>Waveform</w:t>
            </w:r>
            <w:r>
              <w:rPr>
                <w:rFonts w:eastAsia="宋体"/>
                <w:sz w:val="20"/>
              </w:rPr>
              <w:t xml:space="preserve"> </w:t>
            </w:r>
            <w:r>
              <w:rPr>
                <w:rFonts w:eastAsia="MS Mincho"/>
                <w:sz w:val="20"/>
                <w:lang w:eastAsia="en-GB"/>
              </w:rPr>
              <w:t>(data part)</w:t>
            </w:r>
          </w:p>
        </w:tc>
        <w:tc>
          <w:tcPr>
            <w:tcW w:w="6089" w:type="dxa"/>
            <w:tcBorders>
              <w:top w:val="nil"/>
              <w:left w:val="nil"/>
              <w:bottom w:val="single" w:sz="8" w:space="0" w:color="000000"/>
              <w:right w:val="single" w:sz="8" w:space="0" w:color="000000"/>
            </w:tcBorders>
            <w:shd w:val="clear" w:color="auto" w:fill="auto"/>
            <w:vAlign w:val="center"/>
          </w:tcPr>
          <w:p w:rsidR="00956D58" w:rsidRDefault="000C3C51">
            <w:pPr>
              <w:numPr>
                <w:ilvl w:val="255"/>
                <w:numId w:val="0"/>
              </w:numPr>
              <w:spacing w:after="0"/>
              <w:rPr>
                <w:sz w:val="20"/>
              </w:rPr>
            </w:pPr>
            <w:r>
              <w:rPr>
                <w:rFonts w:hint="eastAsia"/>
                <w:sz w:val="20"/>
              </w:rPr>
              <w:t>CP-OFDM</w:t>
            </w:r>
            <w:r>
              <w:rPr>
                <w:sz w:val="20"/>
              </w:rPr>
              <w:t>, or DFT-s-OFDM</w:t>
            </w:r>
          </w:p>
        </w:tc>
      </w:tr>
      <w:tr w:rsidR="00956D5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956D58" w:rsidRDefault="000C3C51">
            <w:pPr>
              <w:spacing w:after="0"/>
              <w:rPr>
                <w:rFonts w:eastAsia="宋体"/>
                <w:sz w:val="20"/>
              </w:rPr>
            </w:pPr>
            <w:r>
              <w:rPr>
                <w:rFonts w:eastAsia="MS Mincho"/>
                <w:sz w:val="20"/>
                <w:lang w:eastAsia="en-GB"/>
              </w:rPr>
              <w:t>Subcarrier spacing</w:t>
            </w:r>
            <w:r>
              <w:rPr>
                <w:sz w:val="20"/>
              </w:rPr>
              <w:t xml:space="preserve"> for </w:t>
            </w:r>
            <w:r>
              <w:rPr>
                <w:rFonts w:eastAsia="MS Mincho"/>
                <w:sz w:val="20"/>
                <w:lang w:eastAsia="en-GB"/>
              </w:rPr>
              <w:t>PUSCH</w:t>
            </w:r>
          </w:p>
        </w:tc>
        <w:tc>
          <w:tcPr>
            <w:tcW w:w="6089" w:type="dxa"/>
            <w:tcBorders>
              <w:top w:val="nil"/>
              <w:left w:val="nil"/>
              <w:bottom w:val="single" w:sz="8" w:space="0" w:color="000000"/>
              <w:right w:val="single" w:sz="8" w:space="0" w:color="000000"/>
            </w:tcBorders>
            <w:shd w:val="clear" w:color="auto" w:fill="auto"/>
            <w:vAlign w:val="center"/>
          </w:tcPr>
          <w:p w:rsidR="00956D58" w:rsidRDefault="000C3C51">
            <w:pPr>
              <w:spacing w:after="0"/>
              <w:rPr>
                <w:sz w:val="20"/>
              </w:rPr>
            </w:pPr>
            <w:r>
              <w:rPr>
                <w:rFonts w:hint="eastAsia"/>
                <w:sz w:val="20"/>
              </w:rPr>
              <w:t>15kHz at 700MHz, 30</w:t>
            </w:r>
            <w:r>
              <w:rPr>
                <w:sz w:val="20"/>
              </w:rPr>
              <w:t>/60</w:t>
            </w:r>
            <w:r>
              <w:rPr>
                <w:rFonts w:hint="eastAsia"/>
                <w:sz w:val="20"/>
              </w:rPr>
              <w:t>kHz at 4</w:t>
            </w:r>
            <w:r>
              <w:rPr>
                <w:sz w:val="20"/>
              </w:rPr>
              <w:t xml:space="preserve"> GHz, 120kHz at 30GHz</w:t>
            </w:r>
          </w:p>
        </w:tc>
      </w:tr>
      <w:tr w:rsidR="00956D5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956D58" w:rsidRDefault="000C3C51">
            <w:pPr>
              <w:spacing w:after="0"/>
              <w:rPr>
                <w:rFonts w:eastAsia="MS Mincho"/>
                <w:sz w:val="20"/>
                <w:lang w:eastAsia="en-GB"/>
              </w:rPr>
            </w:pPr>
            <w:r>
              <w:rPr>
                <w:rFonts w:ascii="Times" w:eastAsia="Batang" w:hAnsi="Times"/>
                <w:sz w:val="20"/>
              </w:rPr>
              <w:t xml:space="preserve">The number of PUSCH symbols &amp; PUSCH </w:t>
            </w:r>
            <w:r>
              <w:rPr>
                <w:rFonts w:ascii="Times" w:eastAsia="Batang" w:hAnsi="Times"/>
                <w:sz w:val="20"/>
              </w:rPr>
              <w:t>mapping type</w:t>
            </w:r>
          </w:p>
        </w:tc>
        <w:tc>
          <w:tcPr>
            <w:tcW w:w="6089" w:type="dxa"/>
            <w:tcBorders>
              <w:top w:val="nil"/>
              <w:left w:val="nil"/>
              <w:bottom w:val="single" w:sz="8" w:space="0" w:color="000000"/>
              <w:right w:val="single" w:sz="8" w:space="0" w:color="000000"/>
            </w:tcBorders>
            <w:shd w:val="clear" w:color="auto" w:fill="auto"/>
          </w:tcPr>
          <w:p w:rsidR="00956D58" w:rsidRDefault="000C3C51">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14, Type A;</w:t>
            </w:r>
          </w:p>
          <w:p w:rsidR="00956D58" w:rsidRDefault="000C3C51">
            <w:pPr>
              <w:spacing w:after="0"/>
              <w:rPr>
                <w:sz w:val="20"/>
              </w:rPr>
            </w:pPr>
            <w:r>
              <w:rPr>
                <w:rFonts w:ascii="Times" w:eastAsia="Batang" w:hAnsi="Times"/>
                <w:sz w:val="20"/>
              </w:rPr>
              <w:t>[6], Type B as optional</w:t>
            </w:r>
          </w:p>
        </w:tc>
      </w:tr>
      <w:tr w:rsidR="00956D5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956D58" w:rsidRDefault="000C3C51">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lastRenderedPageBreak/>
              <w:t>1) Total Number of PRBs for msgA PUSCH</w:t>
            </w:r>
          </w:p>
          <w:p w:rsidR="00956D58" w:rsidRDefault="000C3C51">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 xml:space="preserve">Or </w:t>
            </w:r>
          </w:p>
          <w:p w:rsidR="00956D58" w:rsidRDefault="000C3C51">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 xml:space="preserve">2) number of PRBs per PUSCH occasion </w:t>
            </w:r>
          </w:p>
          <w:p w:rsidR="00956D58" w:rsidRDefault="000C3C51">
            <w:pPr>
              <w:spacing w:after="0"/>
              <w:rPr>
                <w:rFonts w:eastAsia="MS Mincho"/>
                <w:sz w:val="20"/>
                <w:lang w:eastAsia="en-GB"/>
              </w:rPr>
            </w:pPr>
            <w:r>
              <w:rPr>
                <w:rFonts w:ascii="Times" w:eastAsia="Batang" w:hAnsi="Times"/>
                <w:sz w:val="20"/>
              </w:rPr>
              <w:t>Note: either of them should be aligned for scheme comparison</w:t>
            </w:r>
          </w:p>
        </w:tc>
        <w:tc>
          <w:tcPr>
            <w:tcW w:w="6089" w:type="dxa"/>
            <w:tcBorders>
              <w:top w:val="nil"/>
              <w:left w:val="nil"/>
              <w:bottom w:val="single" w:sz="8" w:space="0" w:color="000000"/>
              <w:right w:val="single" w:sz="8" w:space="0" w:color="000000"/>
            </w:tcBorders>
            <w:shd w:val="clear" w:color="auto" w:fill="auto"/>
          </w:tcPr>
          <w:p w:rsidR="00956D58" w:rsidRDefault="000C3C51">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[6, 12]</w:t>
            </w:r>
          </w:p>
          <w:p w:rsidR="00956D58" w:rsidRDefault="000C3C51">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 xml:space="preserve">Or </w:t>
            </w:r>
          </w:p>
          <w:p w:rsidR="00956D58" w:rsidRDefault="000C3C51">
            <w:pPr>
              <w:spacing w:after="0"/>
              <w:rPr>
                <w:sz w:val="20"/>
              </w:rPr>
            </w:pPr>
            <w:r>
              <w:rPr>
                <w:rFonts w:ascii="Times" w:eastAsia="Batang" w:hAnsi="Times"/>
                <w:sz w:val="20"/>
              </w:rPr>
              <w:t>[1,2,3]</w:t>
            </w:r>
          </w:p>
        </w:tc>
      </w:tr>
      <w:tr w:rsidR="00956D5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956D58" w:rsidRDefault="000C3C51">
            <w:pPr>
              <w:spacing w:after="0"/>
              <w:rPr>
                <w:rFonts w:eastAsia="MS Mincho"/>
                <w:sz w:val="20"/>
                <w:lang w:eastAsia="en-GB"/>
              </w:rPr>
            </w:pPr>
            <w:r>
              <w:rPr>
                <w:rFonts w:ascii="Times" w:eastAsia="Batang" w:hAnsi="Times"/>
                <w:sz w:val="20"/>
              </w:rPr>
              <w:t>PUSCH DMRS overhead</w:t>
            </w:r>
          </w:p>
        </w:tc>
        <w:tc>
          <w:tcPr>
            <w:tcW w:w="6089" w:type="dxa"/>
            <w:tcBorders>
              <w:top w:val="nil"/>
              <w:left w:val="nil"/>
              <w:bottom w:val="single" w:sz="8" w:space="0" w:color="000000"/>
              <w:right w:val="single" w:sz="8" w:space="0" w:color="000000"/>
            </w:tcBorders>
            <w:shd w:val="clear" w:color="auto" w:fill="auto"/>
          </w:tcPr>
          <w:p w:rsidR="00956D58" w:rsidRDefault="000C3C51">
            <w:pPr>
              <w:spacing w:after="0"/>
              <w:rPr>
                <w:sz w:val="20"/>
              </w:rPr>
            </w:pPr>
            <w:r>
              <w:rPr>
                <w:rFonts w:ascii="Times" w:eastAsia="Batang" w:hAnsi="Times"/>
                <w:sz w:val="20"/>
              </w:rPr>
              <w:t>[2 or 3] DMRS symbols</w:t>
            </w:r>
          </w:p>
        </w:tc>
      </w:tr>
      <w:tr w:rsidR="00956D5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956D58" w:rsidRDefault="000C3C51">
            <w:pPr>
              <w:spacing w:after="0"/>
              <w:rPr>
                <w:rFonts w:eastAsia="MS Mincho"/>
                <w:sz w:val="20"/>
                <w:lang w:eastAsia="en-GB"/>
              </w:rPr>
            </w:pPr>
            <w:r>
              <w:rPr>
                <w:rFonts w:ascii="Times" w:eastAsia="Batang" w:hAnsi="Times" w:hint="eastAsia"/>
                <w:sz w:val="20"/>
              </w:rPr>
              <w:t>Frequency hopping for msgA PUSCH</w:t>
            </w:r>
          </w:p>
        </w:tc>
        <w:tc>
          <w:tcPr>
            <w:tcW w:w="6089" w:type="dxa"/>
            <w:tcBorders>
              <w:top w:val="nil"/>
              <w:left w:val="nil"/>
              <w:bottom w:val="single" w:sz="8" w:space="0" w:color="000000"/>
              <w:right w:val="single" w:sz="8" w:space="0" w:color="000000"/>
            </w:tcBorders>
            <w:shd w:val="clear" w:color="auto" w:fill="auto"/>
          </w:tcPr>
          <w:p w:rsidR="00956D58" w:rsidRDefault="000C3C51">
            <w:pPr>
              <w:spacing w:after="0"/>
              <w:rPr>
                <w:sz w:val="20"/>
              </w:rPr>
            </w:pPr>
            <w:r>
              <w:rPr>
                <w:rFonts w:ascii="Times" w:eastAsia="Batang" w:hAnsi="Times" w:hint="eastAsia"/>
                <w:sz w:val="20"/>
              </w:rPr>
              <w:t>Company report</w:t>
            </w:r>
            <w:r>
              <w:rPr>
                <w:rFonts w:ascii="Times" w:eastAsia="Batang" w:hAnsi="Times"/>
                <w:sz w:val="20"/>
              </w:rPr>
              <w:t>, enabled/disabled</w:t>
            </w:r>
          </w:p>
        </w:tc>
      </w:tr>
      <w:tr w:rsidR="00956D58">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956D58" w:rsidRDefault="000C3C51">
            <w:pPr>
              <w:spacing w:after="0"/>
              <w:rPr>
                <w:sz w:val="20"/>
              </w:rPr>
            </w:pPr>
            <w:r>
              <w:rPr>
                <w:rFonts w:ascii="Times" w:eastAsia="宋体" w:hAnsi="Times" w:hint="eastAsia"/>
                <w:sz w:val="20"/>
              </w:rPr>
              <w:t>TBS</w:t>
            </w:r>
          </w:p>
        </w:tc>
        <w:tc>
          <w:tcPr>
            <w:tcW w:w="6089" w:type="dxa"/>
            <w:tcBorders>
              <w:top w:val="nil"/>
              <w:left w:val="nil"/>
              <w:bottom w:val="single" w:sz="8" w:space="0" w:color="000000"/>
              <w:right w:val="single" w:sz="8" w:space="0" w:color="000000"/>
            </w:tcBorders>
            <w:shd w:val="clear" w:color="auto" w:fill="auto"/>
            <w:vAlign w:val="center"/>
          </w:tcPr>
          <w:p w:rsidR="00956D58" w:rsidRDefault="000C3C51">
            <w:pPr>
              <w:numPr>
                <w:ilvl w:val="0"/>
                <w:numId w:val="40"/>
              </w:numPr>
              <w:snapToGrid w:val="0"/>
              <w:spacing w:after="0"/>
              <w:ind w:left="357" w:hanging="357"/>
              <w:rPr>
                <w:rFonts w:ascii="Times" w:eastAsia="Batang" w:hAnsi="Times"/>
              </w:rPr>
            </w:pPr>
            <w:r>
              <w:rPr>
                <w:rFonts w:ascii="Times" w:eastAsia="Batang" w:hAnsi="Times" w:hint="eastAsia"/>
                <w:strike/>
                <w:color w:val="FF0000"/>
              </w:rPr>
              <w:t>56</w:t>
            </w:r>
            <w:r>
              <w:rPr>
                <w:rFonts w:ascii="Times" w:eastAsia="Batang" w:hAnsi="Times"/>
              </w:rPr>
              <w:t xml:space="preserve"> </w:t>
            </w:r>
            <w:r>
              <w:rPr>
                <w:rFonts w:ascii="Times" w:eastAsia="Batang" w:hAnsi="Times"/>
                <w:color w:val="FF0000"/>
              </w:rPr>
              <w:t>72</w:t>
            </w:r>
            <w:r>
              <w:rPr>
                <w:rFonts w:ascii="Times" w:eastAsia="Batang" w:hAnsi="Times" w:hint="eastAsia"/>
              </w:rPr>
              <w:t xml:space="preserve"> bits</w:t>
            </w:r>
            <w:r>
              <w:rPr>
                <w:rFonts w:ascii="Times" w:eastAsia="Batang" w:hAnsi="Times"/>
              </w:rPr>
              <w:t xml:space="preserve"> as starting point </w:t>
            </w:r>
            <w:r>
              <w:rPr>
                <w:rFonts w:ascii="Times" w:eastAsia="Batang" w:hAnsi="Times"/>
                <w:strike/>
                <w:color w:val="FF0000"/>
              </w:rPr>
              <w:t>for minimum payload size</w:t>
            </w:r>
            <w:r>
              <w:rPr>
                <w:rFonts w:ascii="Times" w:eastAsia="Batang" w:hAnsi="Times"/>
              </w:rPr>
              <w:t>, other values are not precluded</w:t>
            </w:r>
          </w:p>
          <w:p w:rsidR="00956D58" w:rsidRDefault="000C3C51">
            <w:pPr>
              <w:pStyle w:val="ListParagraph"/>
              <w:numPr>
                <w:ilvl w:val="0"/>
                <w:numId w:val="40"/>
              </w:numPr>
              <w:overflowPunct/>
              <w:autoSpaceDE/>
              <w:autoSpaceDN/>
              <w:snapToGrid w:val="0"/>
              <w:spacing w:after="0" w:line="240" w:lineRule="auto"/>
              <w:ind w:left="357" w:firstLineChars="0" w:hanging="357"/>
              <w:jc w:val="left"/>
              <w:textAlignment w:val="auto"/>
              <w:rPr>
                <w:sz w:val="20"/>
              </w:rPr>
            </w:pPr>
            <w:r>
              <w:rPr>
                <w:rFonts w:ascii="Times" w:eastAsia="Batang" w:hAnsi="Times"/>
                <w:strike/>
                <w:color w:val="FF0000"/>
              </w:rPr>
              <w:t>Company report for the evaluation of payload size</w:t>
            </w:r>
          </w:p>
        </w:tc>
      </w:tr>
      <w:tr w:rsidR="00956D5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宋体"/>
                <w:sz w:val="20"/>
              </w:rPr>
            </w:pPr>
            <w:r>
              <w:rPr>
                <w:rFonts w:ascii="Times" w:eastAsia="宋体" w:hAnsi="Times"/>
                <w:sz w:val="20"/>
              </w:rPr>
              <w:t>Number of UEs</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overflowPunct/>
              <w:autoSpaceDE/>
              <w:autoSpaceDN/>
              <w:adjustRightInd/>
              <w:spacing w:after="0" w:line="240" w:lineRule="auto"/>
              <w:jc w:val="left"/>
              <w:textAlignment w:val="auto"/>
              <w:rPr>
                <w:rFonts w:ascii="Times" w:eastAsia="Batang" w:hAnsi="Times"/>
                <w:sz w:val="20"/>
              </w:rPr>
            </w:pPr>
            <w:r>
              <w:rPr>
                <w:rFonts w:ascii="Times" w:eastAsia="Batang" w:hAnsi="Times"/>
                <w:sz w:val="20"/>
              </w:rPr>
              <w:t>1 as a starting point</w:t>
            </w:r>
            <w:r>
              <w:rPr>
                <w:rFonts w:ascii="Times" w:eastAsia="Batang" w:hAnsi="Times" w:hint="eastAsia"/>
                <w:sz w:val="20"/>
              </w:rPr>
              <w:t>;</w:t>
            </w:r>
          </w:p>
          <w:p w:rsidR="00956D58" w:rsidRDefault="000C3C51">
            <w:pPr>
              <w:overflowPunct/>
              <w:autoSpaceDE/>
              <w:autoSpaceDN/>
              <w:adjustRightInd/>
              <w:spacing w:after="0" w:line="240" w:lineRule="auto"/>
              <w:jc w:val="left"/>
              <w:textAlignment w:val="auto"/>
              <w:rPr>
                <w:rFonts w:ascii="Times" w:eastAsia="Batang" w:hAnsi="Times"/>
                <w:strike/>
                <w:color w:val="FF0000"/>
                <w:sz w:val="20"/>
              </w:rPr>
            </w:pPr>
            <w:r>
              <w:rPr>
                <w:rFonts w:ascii="Times" w:eastAsia="Batang" w:hAnsi="Times"/>
                <w:strike/>
                <w:color w:val="FF0000"/>
                <w:sz w:val="20"/>
              </w:rPr>
              <w:t xml:space="preserve">FFS: </w:t>
            </w:r>
            <w:r>
              <w:rPr>
                <w:rFonts w:ascii="Times" w:eastAsia="Batang" w:hAnsi="Times" w:hint="eastAsia"/>
                <w:sz w:val="20"/>
              </w:rPr>
              <w:t xml:space="preserve">2 </w:t>
            </w:r>
            <w:r>
              <w:rPr>
                <w:rFonts w:ascii="Times" w:eastAsia="Batang" w:hAnsi="Times"/>
                <w:sz w:val="20"/>
              </w:rPr>
              <w:t xml:space="preserve">or more </w:t>
            </w:r>
            <w:r>
              <w:rPr>
                <w:rFonts w:ascii="Times" w:eastAsia="Batang" w:hAnsi="Times" w:hint="eastAsia"/>
                <w:sz w:val="20"/>
              </w:rPr>
              <w:t xml:space="preserve">for </w:t>
            </w:r>
            <w:r>
              <w:rPr>
                <w:rFonts w:ascii="Times" w:eastAsia="Batang" w:hAnsi="Times"/>
                <w:sz w:val="20"/>
              </w:rPr>
              <w:t>evaluation of</w:t>
            </w:r>
            <w:r>
              <w:rPr>
                <w:rFonts w:ascii="Times" w:eastAsia="Batang" w:hAnsi="Times" w:hint="eastAsia"/>
                <w:sz w:val="20"/>
              </w:rPr>
              <w:t xml:space="preserve"> </w:t>
            </w:r>
            <w:r>
              <w:rPr>
                <w:rFonts w:ascii="Times" w:eastAsia="Batang" w:hAnsi="Times"/>
                <w:sz w:val="20"/>
              </w:rPr>
              <w:t>shared PUSCH occasion</w:t>
            </w:r>
            <w:r>
              <w:rPr>
                <w:rFonts w:ascii="Times" w:eastAsia="Batang" w:hAnsi="Times" w:hint="eastAsia"/>
                <w:color w:val="FF0000"/>
                <w:sz w:val="20"/>
              </w:rPr>
              <w:t xml:space="preserve"> </w:t>
            </w:r>
            <w:r>
              <w:rPr>
                <w:rFonts w:ascii="Times" w:eastAsia="Batang" w:hAnsi="Times" w:hint="eastAsia"/>
                <w:strike/>
                <w:color w:val="FF0000"/>
                <w:sz w:val="20"/>
              </w:rPr>
              <w:t xml:space="preserve">or </w:t>
            </w:r>
            <w:r>
              <w:rPr>
                <w:rFonts w:ascii="Times" w:eastAsia="Batang" w:hAnsi="Times"/>
                <w:strike/>
                <w:color w:val="FF0000"/>
                <w:sz w:val="20"/>
              </w:rPr>
              <w:t>can be reported</w:t>
            </w:r>
          </w:p>
          <w:p w:rsidR="00956D58" w:rsidRDefault="000C3C51">
            <w:pPr>
              <w:overflowPunct/>
              <w:autoSpaceDE/>
              <w:autoSpaceDN/>
              <w:adjustRightInd/>
              <w:spacing w:after="0" w:line="240" w:lineRule="auto"/>
              <w:jc w:val="left"/>
              <w:textAlignment w:val="auto"/>
              <w:rPr>
                <w:rFonts w:ascii="Times" w:eastAsia="Batang" w:hAnsi="Times"/>
                <w:color w:val="FF0000"/>
                <w:sz w:val="20"/>
              </w:rPr>
            </w:pPr>
            <w:r>
              <w:rPr>
                <w:rFonts w:ascii="Times" w:eastAsia="Batang" w:hAnsi="Times"/>
                <w:color w:val="FF0000"/>
                <w:sz w:val="20"/>
              </w:rPr>
              <w:t>Power modelling for FFS (Note: before the FFS is resolved, companies to report the detailed modelling)</w:t>
            </w:r>
          </w:p>
          <w:p w:rsidR="00956D58" w:rsidRDefault="000C3C51">
            <w:pPr>
              <w:spacing w:after="0"/>
              <w:rPr>
                <w:sz w:val="20"/>
              </w:rPr>
            </w:pPr>
            <w:r>
              <w:rPr>
                <w:rFonts w:ascii="Times" w:eastAsia="Batang" w:hAnsi="Times"/>
                <w:sz w:val="20"/>
              </w:rPr>
              <w:t xml:space="preserve">FFS: </w:t>
            </w:r>
            <w:r>
              <w:rPr>
                <w:rFonts w:ascii="Times" w:eastAsia="Batang" w:hAnsi="Times" w:hint="eastAsia"/>
                <w:sz w:val="20"/>
              </w:rPr>
              <w:t>in</w:t>
            </w:r>
            <w:r>
              <w:rPr>
                <w:rFonts w:ascii="Times" w:eastAsia="Batang" w:hAnsi="Times"/>
                <w:sz w:val="20"/>
              </w:rPr>
              <w:t>ter</w:t>
            </w:r>
            <w:r>
              <w:rPr>
                <w:rFonts w:ascii="Times" w:eastAsia="Batang" w:hAnsi="Times" w:hint="eastAsia"/>
                <w:sz w:val="20"/>
              </w:rPr>
              <w:t xml:space="preserve">ference from </w:t>
            </w:r>
            <w:r>
              <w:rPr>
                <w:rFonts w:ascii="Times" w:eastAsia="Batang" w:hAnsi="Times"/>
                <w:sz w:val="20"/>
              </w:rPr>
              <w:t xml:space="preserve">the </w:t>
            </w:r>
            <w:r>
              <w:rPr>
                <w:rFonts w:ascii="Times" w:eastAsia="Batang" w:hAnsi="Times" w:hint="eastAsia"/>
                <w:sz w:val="20"/>
              </w:rPr>
              <w:t xml:space="preserve">adjacent </w:t>
            </w:r>
            <w:r>
              <w:rPr>
                <w:rFonts w:ascii="Times" w:eastAsia="Batang" w:hAnsi="Times"/>
                <w:sz w:val="20"/>
              </w:rPr>
              <w:t xml:space="preserve">PUSCH </w:t>
            </w:r>
            <w:r>
              <w:rPr>
                <w:rFonts w:ascii="Times" w:eastAsia="Batang" w:hAnsi="Times"/>
                <w:strike/>
                <w:color w:val="FF0000"/>
                <w:sz w:val="20"/>
              </w:rPr>
              <w:t>resource</w:t>
            </w:r>
            <w:r>
              <w:rPr>
                <w:rFonts w:ascii="Times" w:eastAsia="Batang" w:hAnsi="Times"/>
                <w:sz w:val="20"/>
              </w:rPr>
              <w:t xml:space="preserve"> </w:t>
            </w:r>
            <w:r>
              <w:rPr>
                <w:rFonts w:ascii="Times" w:eastAsia="Batang" w:hAnsi="Times"/>
                <w:color w:val="FF0000"/>
                <w:sz w:val="20"/>
              </w:rPr>
              <w:t>occasion</w:t>
            </w:r>
            <w:r>
              <w:rPr>
                <w:rFonts w:ascii="Times" w:eastAsia="Batang" w:hAnsi="Times"/>
                <w:sz w:val="20"/>
              </w:rPr>
              <w:t xml:space="preserve">, including how to model </w:t>
            </w:r>
            <w:r>
              <w:rPr>
                <w:rFonts w:ascii="Times" w:eastAsia="Batang" w:hAnsi="Times"/>
                <w:sz w:val="20"/>
              </w:rPr>
              <w:t>relative SINR, timing, etc.</w:t>
            </w:r>
          </w:p>
        </w:tc>
      </w:tr>
      <w:tr w:rsidR="00956D5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宋体"/>
                <w:sz w:val="20"/>
              </w:rPr>
            </w:pPr>
            <w:r>
              <w:rPr>
                <w:rFonts w:eastAsia="宋体"/>
                <w:sz w:val="20"/>
              </w:rPr>
              <w:t>Traffic model</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spacing w:after="0"/>
              <w:rPr>
                <w:sz w:val="20"/>
              </w:rPr>
            </w:pPr>
            <w:r>
              <w:rPr>
                <w:rFonts w:hint="eastAsia"/>
                <w:sz w:val="20"/>
              </w:rPr>
              <w:t>Full buffer</w:t>
            </w:r>
          </w:p>
        </w:tc>
      </w:tr>
      <w:tr w:rsidR="00956D5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MS Mincho"/>
                <w:sz w:val="20"/>
                <w:lang w:eastAsia="en-GB"/>
              </w:rPr>
            </w:pPr>
            <w:r>
              <w:rPr>
                <w:rFonts w:eastAsia="MS Mincho"/>
                <w:sz w:val="20"/>
                <w:lang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spacing w:after="0"/>
              <w:rPr>
                <w:sz w:val="20"/>
              </w:rPr>
            </w:pPr>
            <w:r>
              <w:rPr>
                <w:rFonts w:hint="eastAsia"/>
                <w:sz w:val="20"/>
              </w:rPr>
              <w:t>1Tx</w:t>
            </w:r>
            <w:r>
              <w:rPr>
                <w:sz w:val="20"/>
              </w:rPr>
              <w:t>. FFS: 2 Tx</w:t>
            </w:r>
          </w:p>
        </w:tc>
      </w:tr>
      <w:tr w:rsidR="00956D5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MS Mincho"/>
                <w:sz w:val="20"/>
                <w:lang w:eastAsia="en-GB"/>
              </w:rPr>
            </w:pPr>
            <w:r>
              <w:rPr>
                <w:sz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spacing w:after="0"/>
              <w:rPr>
                <w:sz w:val="20"/>
              </w:rPr>
            </w:pPr>
            <w:r>
              <w:rPr>
                <w:rFonts w:hint="eastAsia"/>
                <w:sz w:val="20"/>
              </w:rPr>
              <w:t>2Rx or 4Rx</w:t>
            </w:r>
            <w:r>
              <w:rPr>
                <w:sz w:val="20"/>
              </w:rPr>
              <w:t>, 8Rx as optional</w:t>
            </w:r>
          </w:p>
        </w:tc>
      </w:tr>
      <w:tr w:rsidR="00956D5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MS Mincho"/>
                <w:sz w:val="20"/>
                <w:lang w:eastAsia="en-GB"/>
              </w:rPr>
            </w:pPr>
            <w:r>
              <w:rPr>
                <w:rFonts w:eastAsia="MS Mincho"/>
                <w:sz w:val="20"/>
                <w:lang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spacing w:after="0"/>
              <w:rPr>
                <w:sz w:val="20"/>
              </w:rPr>
            </w:pPr>
            <w:r>
              <w:rPr>
                <w:rFonts w:hint="eastAsia"/>
                <w:sz w:val="20"/>
              </w:rPr>
              <w:t>TDL</w:t>
            </w:r>
            <w:r>
              <w:rPr>
                <w:sz w:val="20"/>
              </w:rPr>
              <w:t>/CDL</w:t>
            </w:r>
            <w:r>
              <w:rPr>
                <w:rFonts w:hint="eastAsia"/>
                <w:sz w:val="20"/>
              </w:rPr>
              <w:t>-A 30ns, or TDL</w:t>
            </w:r>
            <w:r>
              <w:rPr>
                <w:sz w:val="20"/>
              </w:rPr>
              <w:t>/CDL</w:t>
            </w:r>
            <w:r>
              <w:rPr>
                <w:rFonts w:hint="eastAsia"/>
                <w:sz w:val="20"/>
              </w:rPr>
              <w:t>-C 300ns, 3km/h or 30km/h</w:t>
            </w:r>
          </w:p>
        </w:tc>
      </w:tr>
      <w:tr w:rsidR="00956D5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MS Mincho"/>
                <w:sz w:val="20"/>
                <w:lang w:eastAsia="en-GB"/>
              </w:rPr>
            </w:pPr>
            <w:r>
              <w:rPr>
                <w:rFonts w:eastAsia="MS Mincho"/>
                <w:sz w:val="20"/>
                <w:lang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spacing w:after="0"/>
              <w:rPr>
                <w:sz w:val="20"/>
              </w:rPr>
            </w:pPr>
            <w:r>
              <w:rPr>
                <w:sz w:val="20"/>
              </w:rPr>
              <w:t xml:space="preserve">Uniform </w:t>
            </w:r>
            <w:r>
              <w:rPr>
                <w:rFonts w:hint="eastAsia"/>
                <w:sz w:val="20"/>
              </w:rPr>
              <w:t>[</w:t>
            </w:r>
            <w:r>
              <w:rPr>
                <w:sz w:val="20"/>
              </w:rPr>
              <w:t>0, RTT</w:t>
            </w:r>
            <w:r>
              <w:rPr>
                <w:rFonts w:hint="eastAsia"/>
                <w:sz w:val="20"/>
              </w:rPr>
              <w:t>]</w:t>
            </w:r>
            <w:r>
              <w:rPr>
                <w:sz w:val="20"/>
              </w:rPr>
              <w:t xml:space="preserve">. </w:t>
            </w:r>
          </w:p>
        </w:tc>
      </w:tr>
      <w:tr w:rsidR="00956D5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MS Mincho"/>
                <w:sz w:val="20"/>
                <w:lang w:eastAsia="en-GB"/>
              </w:rPr>
            </w:pPr>
            <w:r>
              <w:rPr>
                <w:rFonts w:eastAsia="MS Mincho"/>
                <w:sz w:val="20"/>
                <w:lang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spacing w:after="0"/>
              <w:rPr>
                <w:sz w:val="20"/>
              </w:rPr>
            </w:pPr>
            <w:r>
              <w:rPr>
                <w:sz w:val="20"/>
              </w:rPr>
              <w:t>0.05ppm (fixed) at TRP, and 0.1 ppm (fixed) at UE</w:t>
            </w:r>
          </w:p>
        </w:tc>
      </w:tr>
      <w:tr w:rsidR="00956D5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MS Mincho"/>
                <w:sz w:val="20"/>
                <w:lang w:eastAsia="en-GB"/>
              </w:rPr>
            </w:pPr>
            <w:r>
              <w:rPr>
                <w:rFonts w:eastAsia="MS Mincho"/>
                <w:sz w:val="20"/>
                <w:lang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spacing w:after="0"/>
              <w:rPr>
                <w:sz w:val="20"/>
              </w:rPr>
            </w:pPr>
            <w:r>
              <w:rPr>
                <w:sz w:val="20"/>
              </w:rPr>
              <w:t>1 as starting point, other values are not precluded and company should report the details of HARQ</w:t>
            </w:r>
          </w:p>
        </w:tc>
      </w:tr>
      <w:tr w:rsidR="00956D58">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宋体"/>
                <w:sz w:val="20"/>
              </w:rPr>
            </w:pPr>
            <w:r>
              <w:rPr>
                <w:rFonts w:eastAsia="宋体"/>
                <w:sz w:val="20"/>
              </w:rPr>
              <w:t>Receiver</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spacing w:after="0"/>
              <w:rPr>
                <w:sz w:val="20"/>
              </w:rPr>
            </w:pPr>
            <w:r>
              <w:rPr>
                <w:rFonts w:hint="eastAsia"/>
                <w:sz w:val="20"/>
              </w:rPr>
              <w:t>MMSE-IRC</w:t>
            </w:r>
            <w:r>
              <w:rPr>
                <w:sz w:val="20"/>
              </w:rPr>
              <w:t xml:space="preserve"> as baseline</w:t>
            </w:r>
          </w:p>
        </w:tc>
      </w:tr>
      <w:tr w:rsidR="00956D5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宋体"/>
                <w:sz w:val="20"/>
              </w:rPr>
            </w:pPr>
            <w:r>
              <w:rPr>
                <w:rFonts w:eastAsia="宋体"/>
                <w:sz w:val="20"/>
              </w:rPr>
              <w:t>Channel estimation</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spacing w:after="0"/>
              <w:rPr>
                <w:sz w:val="20"/>
              </w:rPr>
            </w:pPr>
            <w:r>
              <w:rPr>
                <w:sz w:val="20"/>
              </w:rPr>
              <w:t>Realistic for both channel estimation and TO/FO estimation.</w:t>
            </w:r>
          </w:p>
          <w:p w:rsidR="00956D58" w:rsidRDefault="000C3C51">
            <w:pPr>
              <w:spacing w:after="0"/>
              <w:rPr>
                <w:sz w:val="20"/>
              </w:rPr>
            </w:pPr>
            <w:r>
              <w:rPr>
                <w:sz w:val="20"/>
              </w:rPr>
              <w:t>Ideal can be considered for calibration, if needed.</w:t>
            </w:r>
          </w:p>
        </w:tc>
      </w:tr>
      <w:tr w:rsidR="00956D5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宋体"/>
                <w:sz w:val="20"/>
              </w:rPr>
            </w:pPr>
            <w:r>
              <w:rPr>
                <w:rFonts w:eastAsia="宋体"/>
                <w:sz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spacing w:after="0"/>
              <w:rPr>
                <w:rFonts w:eastAsia="宋体"/>
                <w:sz w:val="20"/>
              </w:rPr>
            </w:pPr>
            <w:r>
              <w:rPr>
                <w:rFonts w:eastAsia="宋体"/>
                <w:sz w:val="20"/>
              </w:rPr>
              <w:t>[</w:t>
            </w:r>
            <w:r>
              <w:rPr>
                <w:rFonts w:eastAsia="宋体" w:hint="eastAsia"/>
                <w:sz w:val="20"/>
              </w:rPr>
              <w:t>10%</w:t>
            </w:r>
            <w:r>
              <w:rPr>
                <w:rFonts w:eastAsia="宋体"/>
                <w:sz w:val="20"/>
              </w:rPr>
              <w:t>, 1%] for 1</w:t>
            </w:r>
            <w:r>
              <w:rPr>
                <w:rFonts w:eastAsia="宋体"/>
                <w:sz w:val="20"/>
                <w:vertAlign w:val="superscript"/>
              </w:rPr>
              <w:t>st</w:t>
            </w:r>
            <w:r>
              <w:rPr>
                <w:rFonts w:eastAsia="宋体"/>
                <w:sz w:val="20"/>
              </w:rPr>
              <w:t xml:space="preserve"> transmission of msgA as starting points. </w:t>
            </w:r>
          </w:p>
        </w:tc>
      </w:tr>
      <w:tr w:rsidR="00956D58">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956D58" w:rsidRDefault="000C3C51">
            <w:pPr>
              <w:spacing w:after="0"/>
              <w:rPr>
                <w:rFonts w:eastAsia="宋体"/>
                <w:sz w:val="20"/>
              </w:rPr>
            </w:pPr>
            <w:r>
              <w:rPr>
                <w:rFonts w:eastAsia="宋体"/>
                <w:sz w:val="20"/>
              </w:rPr>
              <w:t>Performance metrics</w:t>
            </w:r>
          </w:p>
        </w:tc>
        <w:tc>
          <w:tcPr>
            <w:tcW w:w="6089" w:type="dxa"/>
            <w:tcBorders>
              <w:top w:val="nil"/>
              <w:left w:val="nil"/>
              <w:bottom w:val="single" w:sz="4" w:space="0" w:color="auto"/>
              <w:right w:val="single" w:sz="8" w:space="0" w:color="000000"/>
            </w:tcBorders>
            <w:shd w:val="clear" w:color="auto" w:fill="auto"/>
            <w:vAlign w:val="center"/>
          </w:tcPr>
          <w:p w:rsidR="00956D58" w:rsidRDefault="000C3C51">
            <w:pPr>
              <w:spacing w:after="0"/>
              <w:rPr>
                <w:rFonts w:eastAsia="宋体"/>
                <w:sz w:val="20"/>
                <w:highlight w:val="lightGray"/>
              </w:rPr>
            </w:pPr>
            <w:r>
              <w:rPr>
                <w:rFonts w:eastAsia="Batang"/>
                <w:sz w:val="20"/>
              </w:rPr>
              <w:t xml:space="preserve">1) Missed detection </w:t>
            </w:r>
            <w:r>
              <w:rPr>
                <w:rFonts w:eastAsia="Batang"/>
                <w:sz w:val="20"/>
              </w:rPr>
              <w:t>probability</w:t>
            </w:r>
            <w:r>
              <w:rPr>
                <w:rFonts w:eastAsia="宋体"/>
                <w:sz w:val="20"/>
              </w:rPr>
              <w:t xml:space="preserve"> vs. SNR for a given false alarm rate, e.g. 0.1%;</w:t>
            </w:r>
          </w:p>
          <w:p w:rsidR="00956D58" w:rsidRDefault="000C3C51">
            <w:pPr>
              <w:spacing w:after="0"/>
              <w:rPr>
                <w:rFonts w:eastAsia="宋体"/>
                <w:sz w:val="20"/>
              </w:rPr>
            </w:pPr>
            <w:r>
              <w:rPr>
                <w:rFonts w:eastAsia="宋体"/>
                <w:sz w:val="20"/>
              </w:rPr>
              <w:t>2) BLER vs. SNR; MCL can be reported using link budget calculations.</w:t>
            </w:r>
          </w:p>
          <w:p w:rsidR="00956D58" w:rsidRDefault="000C3C51">
            <w:pPr>
              <w:spacing w:after="0"/>
              <w:rPr>
                <w:rFonts w:eastAsia="宋体"/>
                <w:sz w:val="20"/>
              </w:rPr>
            </w:pPr>
            <w:r>
              <w:rPr>
                <w:rFonts w:eastAsia="宋体"/>
                <w:sz w:val="20"/>
              </w:rPr>
              <w:t>3) Optional: False alarm probability vs. SNR</w:t>
            </w:r>
          </w:p>
        </w:tc>
      </w:tr>
    </w:tbl>
    <w:p w:rsidR="00956D58" w:rsidRDefault="00956D58">
      <w:pPr>
        <w:overflowPunct/>
        <w:autoSpaceDE/>
        <w:autoSpaceDN/>
        <w:adjustRightInd/>
        <w:spacing w:after="0" w:line="240" w:lineRule="auto"/>
        <w:jc w:val="left"/>
        <w:textAlignment w:val="auto"/>
        <w:rPr>
          <w:rFonts w:eastAsiaTheme="minorEastAsia"/>
          <w:lang w:val="en-US"/>
        </w:rPr>
      </w:pPr>
    </w:p>
    <w:sectPr w:rsidR="00956D58">
      <w:headerReference w:type="default" r:id="rId34"/>
      <w:footerReference w:type="default" r:id="rId35"/>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C51" w:rsidRDefault="000C3C51">
      <w:pPr>
        <w:spacing w:after="0" w:line="240" w:lineRule="auto"/>
      </w:pPr>
      <w:r>
        <w:separator/>
      </w:r>
    </w:p>
  </w:endnote>
  <w:endnote w:type="continuationSeparator" w:id="0">
    <w:p w:rsidR="000C3C51" w:rsidRDefault="000C3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n-ea">
    <w:altName w:val="Times New Roman"/>
    <w:charset w:val="00"/>
    <w:family w:val="roman"/>
    <w:pitch w:val="default"/>
  </w:font>
  <w:font w:name="+mn-cs">
    <w:altName w:val="Segoe Print"/>
    <w:charset w:val="00"/>
    <w:family w:val="roman"/>
    <w:pitch w:val="default"/>
  </w:font>
  <w:font w:name="等线">
    <w:altName w:val="Arial Unicode MS"/>
    <w:charset w:val="86"/>
    <w:family w:val="auto"/>
    <w:pitch w:val="default"/>
    <w:sig w:usb0="00000000" w:usb1="00000000"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D58" w:rsidRDefault="000C3C51">
    <w:pPr>
      <w:pStyle w:val="Footer"/>
      <w:jc w:val="center"/>
    </w:pPr>
    <w:r>
      <w:fldChar w:fldCharType="begin"/>
    </w:r>
    <w:r>
      <w:instrText xml:space="preserve"> PAGE   \* MERGEFORMAT </w:instrText>
    </w:r>
    <w:r>
      <w:fldChar w:fldCharType="separate"/>
    </w:r>
    <w:r w:rsidR="00E95ECC">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C51" w:rsidRDefault="000C3C51">
      <w:pPr>
        <w:spacing w:after="0" w:line="240" w:lineRule="auto"/>
      </w:pPr>
      <w:r>
        <w:separator/>
      </w:r>
    </w:p>
  </w:footnote>
  <w:footnote w:type="continuationSeparator" w:id="0">
    <w:p w:rsidR="000C3C51" w:rsidRDefault="000C3C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D58" w:rsidRDefault="00956D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8BAC8"/>
    <w:multiLevelType w:val="multilevel"/>
    <w:tmpl w:val="8018BA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8235F8C7"/>
    <w:multiLevelType w:val="multilevel"/>
    <w:tmpl w:val="8235F8C7"/>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15:restartNumberingAfterBreak="0">
    <w:nsid w:val="88AEA4D3"/>
    <w:multiLevelType w:val="singleLevel"/>
    <w:tmpl w:val="88AEA4D3"/>
    <w:lvl w:ilvl="0">
      <w:start w:val="1"/>
      <w:numFmt w:val="lowerLetter"/>
      <w:suff w:val="space"/>
      <w:lvlText w:val="%1)"/>
      <w:lvlJc w:val="left"/>
      <w:pPr>
        <w:ind w:left="55" w:firstLine="0"/>
      </w:pPr>
    </w:lvl>
  </w:abstractNum>
  <w:abstractNum w:abstractNumId="3" w15:restartNumberingAfterBreak="0">
    <w:nsid w:val="E90548C1"/>
    <w:multiLevelType w:val="multilevel"/>
    <w:tmpl w:val="E90548C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F69FAD2"/>
    <w:multiLevelType w:val="singleLevel"/>
    <w:tmpl w:val="EF69FAD2"/>
    <w:lvl w:ilvl="0">
      <w:start w:val="4"/>
      <w:numFmt w:val="decimal"/>
      <w:suff w:val="space"/>
      <w:lvlText w:val="%1)"/>
      <w:lvlJc w:val="left"/>
    </w:lvl>
  </w:abstractNum>
  <w:abstractNum w:abstractNumId="5"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355562E"/>
    <w:multiLevelType w:val="multilevel"/>
    <w:tmpl w:val="1355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5F4DAE"/>
    <w:multiLevelType w:val="multilevel"/>
    <w:tmpl w:val="175F4D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1A420C56"/>
    <w:multiLevelType w:val="multilevel"/>
    <w:tmpl w:val="1A420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D80891"/>
    <w:multiLevelType w:val="multilevel"/>
    <w:tmpl w:val="25D8089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273840A9"/>
    <w:multiLevelType w:val="multilevel"/>
    <w:tmpl w:val="27384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8B13FCB"/>
    <w:multiLevelType w:val="multilevel"/>
    <w:tmpl w:val="28B13F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8E90B0"/>
    <w:multiLevelType w:val="multilevel"/>
    <w:tmpl w:val="2C8E90B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449167"/>
    <w:multiLevelType w:val="singleLevel"/>
    <w:tmpl w:val="32449167"/>
    <w:lvl w:ilvl="0">
      <w:start w:val="1"/>
      <w:numFmt w:val="bullet"/>
      <w:lvlText w:val=""/>
      <w:lvlJc w:val="left"/>
      <w:pPr>
        <w:ind w:left="420" w:hanging="420"/>
      </w:pPr>
      <w:rPr>
        <w:rFonts w:ascii="Wingdings" w:hAnsi="Wingdings" w:hint="default"/>
      </w:rPr>
    </w:lvl>
  </w:abstractNum>
  <w:abstractNum w:abstractNumId="20" w15:restartNumberingAfterBreak="0">
    <w:nsid w:val="38096F53"/>
    <w:multiLevelType w:val="multilevel"/>
    <w:tmpl w:val="38096F53"/>
    <w:lvl w:ilvl="0">
      <w:start w:val="1"/>
      <w:numFmt w:val="bullet"/>
      <w:lvlText w:val="o"/>
      <w:lvlJc w:val="left"/>
      <w:pPr>
        <w:ind w:left="1080" w:hanging="360"/>
      </w:pPr>
      <w:rPr>
        <w:rFonts w:ascii="Courier New" w:hAnsi="Courier New" w:cs="Courier New"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DB2225A"/>
    <w:multiLevelType w:val="singleLevel"/>
    <w:tmpl w:val="3DB2225A"/>
    <w:lvl w:ilvl="0">
      <w:start w:val="1"/>
      <w:numFmt w:val="decimalEnclosedCircleChinese"/>
      <w:suff w:val="nothing"/>
      <w:lvlText w:val="%1　"/>
      <w:lvlJc w:val="left"/>
      <w:pPr>
        <w:ind w:left="0" w:firstLine="400"/>
      </w:pPr>
      <w:rPr>
        <w:rFonts w:hint="eastAsia"/>
      </w:rPr>
    </w:lvl>
  </w:abstractNum>
  <w:abstractNum w:abstractNumId="23" w15:restartNumberingAfterBreak="0">
    <w:nsid w:val="3ED40219"/>
    <w:multiLevelType w:val="multilevel"/>
    <w:tmpl w:val="3ED402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E58146"/>
    <w:multiLevelType w:val="singleLevel"/>
    <w:tmpl w:val="47E58146"/>
    <w:lvl w:ilvl="0">
      <w:start w:val="1"/>
      <w:numFmt w:val="bullet"/>
      <w:lvlText w:val=""/>
      <w:lvlJc w:val="left"/>
      <w:pPr>
        <w:ind w:left="420" w:hanging="420"/>
      </w:pPr>
      <w:rPr>
        <w:rFonts w:ascii="Wingdings" w:hAnsi="Wingdings" w:hint="default"/>
      </w:rPr>
    </w:lvl>
  </w:abstractNum>
  <w:abstractNum w:abstractNumId="28" w15:restartNumberingAfterBreak="0">
    <w:nsid w:val="4E9B4E0B"/>
    <w:multiLevelType w:val="multilevel"/>
    <w:tmpl w:val="4E9B4E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EC40460"/>
    <w:multiLevelType w:val="multilevel"/>
    <w:tmpl w:val="4EC404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9AE3D41"/>
    <w:multiLevelType w:val="multilevel"/>
    <w:tmpl w:val="59AE3D41"/>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FE1F9E9"/>
    <w:multiLevelType w:val="multilevel"/>
    <w:tmpl w:val="6FE1F9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8633DCB"/>
    <w:multiLevelType w:val="multilevel"/>
    <w:tmpl w:val="78633D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E82DB0"/>
    <w:multiLevelType w:val="multilevel"/>
    <w:tmpl w:val="78E82D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F74AFFD"/>
    <w:multiLevelType w:val="singleLevel"/>
    <w:tmpl w:val="7F74AFFD"/>
    <w:lvl w:ilvl="0">
      <w:start w:val="1"/>
      <w:numFmt w:val="decimal"/>
      <w:suff w:val="space"/>
      <w:lvlText w:val="%1)"/>
      <w:lvlJc w:val="left"/>
    </w:lvl>
  </w:abstractNum>
  <w:num w:numId="1">
    <w:abstractNumId w:val="5"/>
  </w:num>
  <w:num w:numId="2">
    <w:abstractNumId w:val="10"/>
  </w:num>
  <w:num w:numId="3">
    <w:abstractNumId w:val="36"/>
  </w:num>
  <w:num w:numId="4">
    <w:abstractNumId w:val="24"/>
  </w:num>
  <w:num w:numId="5">
    <w:abstractNumId w:val="31"/>
  </w:num>
  <w:num w:numId="6">
    <w:abstractNumId w:val="21"/>
  </w:num>
  <w:num w:numId="7">
    <w:abstractNumId w:val="22"/>
  </w:num>
  <w:num w:numId="8">
    <w:abstractNumId w:val="37"/>
  </w:num>
  <w:num w:numId="9">
    <w:abstractNumId w:val="35"/>
  </w:num>
  <w:num w:numId="10">
    <w:abstractNumId w:val="38"/>
  </w:num>
  <w:num w:numId="11">
    <w:abstractNumId w:val="3"/>
  </w:num>
  <w:num w:numId="12">
    <w:abstractNumId w:val="14"/>
  </w:num>
  <w:num w:numId="13">
    <w:abstractNumId w:val="29"/>
  </w:num>
  <w:num w:numId="14">
    <w:abstractNumId w:val="39"/>
  </w:num>
  <w:num w:numId="15">
    <w:abstractNumId w:val="15"/>
  </w:num>
  <w:num w:numId="16">
    <w:abstractNumId w:val="2"/>
  </w:num>
  <w:num w:numId="17">
    <w:abstractNumId w:val="9"/>
  </w:num>
  <w:num w:numId="18">
    <w:abstractNumId w:val="27"/>
  </w:num>
  <w:num w:numId="19">
    <w:abstractNumId w:val="19"/>
  </w:num>
  <w:num w:numId="20">
    <w:abstractNumId w:val="33"/>
  </w:num>
  <w:num w:numId="21">
    <w:abstractNumId w:val="8"/>
  </w:num>
  <w:num w:numId="22">
    <w:abstractNumId w:val="1"/>
  </w:num>
  <w:num w:numId="23">
    <w:abstractNumId w:val="4"/>
  </w:num>
  <w:num w:numId="24">
    <w:abstractNumId w:val="0"/>
  </w:num>
  <w:num w:numId="25">
    <w:abstractNumId w:val="28"/>
  </w:num>
  <w:num w:numId="26">
    <w:abstractNumId w:val="32"/>
  </w:num>
  <w:num w:numId="27">
    <w:abstractNumId w:val="16"/>
  </w:num>
  <w:num w:numId="28">
    <w:abstractNumId w:val="20"/>
  </w:num>
  <w:num w:numId="29">
    <w:abstractNumId w:val="17"/>
  </w:num>
  <w:num w:numId="30">
    <w:abstractNumId w:val="6"/>
  </w:num>
  <w:num w:numId="31">
    <w:abstractNumId w:val="11"/>
  </w:num>
  <w:num w:numId="32">
    <w:abstractNumId w:val="18"/>
  </w:num>
  <w:num w:numId="33">
    <w:abstractNumId w:val="30"/>
  </w:num>
  <w:num w:numId="34">
    <w:abstractNumId w:val="7"/>
  </w:num>
  <w:num w:numId="35">
    <w:abstractNumId w:val="23"/>
  </w:num>
  <w:num w:numId="36">
    <w:abstractNumId w:val="26"/>
  </w:num>
  <w:num w:numId="37">
    <w:abstractNumId w:val="13"/>
  </w:num>
  <w:num w:numId="38">
    <w:abstractNumId w:val="25"/>
  </w:num>
  <w:num w:numId="39">
    <w:abstractNumId w:val="12"/>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1DB"/>
    <w:rsid w:val="0000024E"/>
    <w:rsid w:val="000002EB"/>
    <w:rsid w:val="00000578"/>
    <w:rsid w:val="00000673"/>
    <w:rsid w:val="000006A4"/>
    <w:rsid w:val="00000A94"/>
    <w:rsid w:val="00000B79"/>
    <w:rsid w:val="00000BA0"/>
    <w:rsid w:val="00000BA7"/>
    <w:rsid w:val="00000F10"/>
    <w:rsid w:val="000013B6"/>
    <w:rsid w:val="00001405"/>
    <w:rsid w:val="0000143A"/>
    <w:rsid w:val="00001B6B"/>
    <w:rsid w:val="000020CF"/>
    <w:rsid w:val="00002232"/>
    <w:rsid w:val="0000233C"/>
    <w:rsid w:val="000026B4"/>
    <w:rsid w:val="00002AC2"/>
    <w:rsid w:val="00002CAB"/>
    <w:rsid w:val="00002E58"/>
    <w:rsid w:val="00003174"/>
    <w:rsid w:val="00003258"/>
    <w:rsid w:val="000038E9"/>
    <w:rsid w:val="00003C8C"/>
    <w:rsid w:val="000040F9"/>
    <w:rsid w:val="0000423A"/>
    <w:rsid w:val="0000445D"/>
    <w:rsid w:val="00004ADA"/>
    <w:rsid w:val="00004CAD"/>
    <w:rsid w:val="00004CD6"/>
    <w:rsid w:val="00004D4A"/>
    <w:rsid w:val="00005299"/>
    <w:rsid w:val="000053D7"/>
    <w:rsid w:val="0000552C"/>
    <w:rsid w:val="00005FD7"/>
    <w:rsid w:val="00006751"/>
    <w:rsid w:val="00006ADB"/>
    <w:rsid w:val="00006F4F"/>
    <w:rsid w:val="00007432"/>
    <w:rsid w:val="00007695"/>
    <w:rsid w:val="00007778"/>
    <w:rsid w:val="00007BD3"/>
    <w:rsid w:val="00007EC7"/>
    <w:rsid w:val="00010155"/>
    <w:rsid w:val="0001019D"/>
    <w:rsid w:val="0001034F"/>
    <w:rsid w:val="00010357"/>
    <w:rsid w:val="00010450"/>
    <w:rsid w:val="00010831"/>
    <w:rsid w:val="00010AD0"/>
    <w:rsid w:val="00010F96"/>
    <w:rsid w:val="00011255"/>
    <w:rsid w:val="0001149A"/>
    <w:rsid w:val="00011A3D"/>
    <w:rsid w:val="00011C57"/>
    <w:rsid w:val="00011DE0"/>
    <w:rsid w:val="00012153"/>
    <w:rsid w:val="0001222B"/>
    <w:rsid w:val="00012883"/>
    <w:rsid w:val="00012893"/>
    <w:rsid w:val="00012CEA"/>
    <w:rsid w:val="00012EE8"/>
    <w:rsid w:val="0001339C"/>
    <w:rsid w:val="000133AD"/>
    <w:rsid w:val="0001359E"/>
    <w:rsid w:val="0001384E"/>
    <w:rsid w:val="00013914"/>
    <w:rsid w:val="00013B48"/>
    <w:rsid w:val="00013D8A"/>
    <w:rsid w:val="00013F8E"/>
    <w:rsid w:val="00014608"/>
    <w:rsid w:val="000146A9"/>
    <w:rsid w:val="00014832"/>
    <w:rsid w:val="00014C7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924"/>
    <w:rsid w:val="00020A08"/>
    <w:rsid w:val="0002110F"/>
    <w:rsid w:val="00021443"/>
    <w:rsid w:val="000215D8"/>
    <w:rsid w:val="000216D8"/>
    <w:rsid w:val="000218FA"/>
    <w:rsid w:val="00021B7C"/>
    <w:rsid w:val="00021EE5"/>
    <w:rsid w:val="00021F87"/>
    <w:rsid w:val="000225E0"/>
    <w:rsid w:val="00022B42"/>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619"/>
    <w:rsid w:val="00027E72"/>
    <w:rsid w:val="00030375"/>
    <w:rsid w:val="0003096C"/>
    <w:rsid w:val="00030979"/>
    <w:rsid w:val="00030D97"/>
    <w:rsid w:val="00030DF4"/>
    <w:rsid w:val="0003116E"/>
    <w:rsid w:val="00031587"/>
    <w:rsid w:val="000318D3"/>
    <w:rsid w:val="000318F7"/>
    <w:rsid w:val="00031945"/>
    <w:rsid w:val="00031C54"/>
    <w:rsid w:val="00031F89"/>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C3D"/>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CD5"/>
    <w:rsid w:val="00042E82"/>
    <w:rsid w:val="00043032"/>
    <w:rsid w:val="000431C9"/>
    <w:rsid w:val="00043B51"/>
    <w:rsid w:val="00043C88"/>
    <w:rsid w:val="0004414B"/>
    <w:rsid w:val="000444D5"/>
    <w:rsid w:val="00044A67"/>
    <w:rsid w:val="000451CD"/>
    <w:rsid w:val="00045217"/>
    <w:rsid w:val="0004539B"/>
    <w:rsid w:val="000456C6"/>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0CF"/>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A24"/>
    <w:rsid w:val="00064C67"/>
    <w:rsid w:val="00064D07"/>
    <w:rsid w:val="00064E86"/>
    <w:rsid w:val="00065561"/>
    <w:rsid w:val="0006561C"/>
    <w:rsid w:val="00065645"/>
    <w:rsid w:val="000656B1"/>
    <w:rsid w:val="00065A44"/>
    <w:rsid w:val="00065D1B"/>
    <w:rsid w:val="00065FBD"/>
    <w:rsid w:val="00066090"/>
    <w:rsid w:val="000660A1"/>
    <w:rsid w:val="000662E1"/>
    <w:rsid w:val="0006638A"/>
    <w:rsid w:val="00066731"/>
    <w:rsid w:val="00066D34"/>
    <w:rsid w:val="00066EE6"/>
    <w:rsid w:val="00066EFD"/>
    <w:rsid w:val="00067137"/>
    <w:rsid w:val="0006751A"/>
    <w:rsid w:val="00067727"/>
    <w:rsid w:val="00067B12"/>
    <w:rsid w:val="00067B4E"/>
    <w:rsid w:val="00067B52"/>
    <w:rsid w:val="00067D45"/>
    <w:rsid w:val="00070389"/>
    <w:rsid w:val="000706B3"/>
    <w:rsid w:val="00070B9D"/>
    <w:rsid w:val="0007105C"/>
    <w:rsid w:val="0007118E"/>
    <w:rsid w:val="0007137A"/>
    <w:rsid w:val="00071868"/>
    <w:rsid w:val="000719CE"/>
    <w:rsid w:val="00071B2E"/>
    <w:rsid w:val="00071BC7"/>
    <w:rsid w:val="000720E1"/>
    <w:rsid w:val="0007239C"/>
    <w:rsid w:val="000726C4"/>
    <w:rsid w:val="0007294B"/>
    <w:rsid w:val="00072D70"/>
    <w:rsid w:val="00072EAB"/>
    <w:rsid w:val="00073220"/>
    <w:rsid w:val="000734F2"/>
    <w:rsid w:val="00073767"/>
    <w:rsid w:val="00073B77"/>
    <w:rsid w:val="00074033"/>
    <w:rsid w:val="000744F5"/>
    <w:rsid w:val="000748E5"/>
    <w:rsid w:val="0007497A"/>
    <w:rsid w:val="00074C4E"/>
    <w:rsid w:val="00074E39"/>
    <w:rsid w:val="000756AB"/>
    <w:rsid w:val="000758CD"/>
    <w:rsid w:val="000759BB"/>
    <w:rsid w:val="000759D6"/>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52B"/>
    <w:rsid w:val="0008265A"/>
    <w:rsid w:val="000826D4"/>
    <w:rsid w:val="00082770"/>
    <w:rsid w:val="00082CF8"/>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C3E"/>
    <w:rsid w:val="00094D98"/>
    <w:rsid w:val="000951C6"/>
    <w:rsid w:val="000953F9"/>
    <w:rsid w:val="0009594A"/>
    <w:rsid w:val="00095958"/>
    <w:rsid w:val="00095B24"/>
    <w:rsid w:val="00095B69"/>
    <w:rsid w:val="00095D98"/>
    <w:rsid w:val="00095D9D"/>
    <w:rsid w:val="00095E4B"/>
    <w:rsid w:val="000965F7"/>
    <w:rsid w:val="0009666B"/>
    <w:rsid w:val="000966C6"/>
    <w:rsid w:val="000967DD"/>
    <w:rsid w:val="00096C8C"/>
    <w:rsid w:val="00096DDE"/>
    <w:rsid w:val="000973FF"/>
    <w:rsid w:val="0009773A"/>
    <w:rsid w:val="00097864"/>
    <w:rsid w:val="00097B72"/>
    <w:rsid w:val="000A0339"/>
    <w:rsid w:val="000A0532"/>
    <w:rsid w:val="000A075A"/>
    <w:rsid w:val="000A0C0E"/>
    <w:rsid w:val="000A0D74"/>
    <w:rsid w:val="000A0E3B"/>
    <w:rsid w:val="000A0FDC"/>
    <w:rsid w:val="000A12D2"/>
    <w:rsid w:val="000A1673"/>
    <w:rsid w:val="000A1677"/>
    <w:rsid w:val="000A189F"/>
    <w:rsid w:val="000A1A14"/>
    <w:rsid w:val="000A1AE6"/>
    <w:rsid w:val="000A1B4B"/>
    <w:rsid w:val="000A1B71"/>
    <w:rsid w:val="000A2382"/>
    <w:rsid w:val="000A2423"/>
    <w:rsid w:val="000A2755"/>
    <w:rsid w:val="000A2F41"/>
    <w:rsid w:val="000A3280"/>
    <w:rsid w:val="000A344C"/>
    <w:rsid w:val="000A3643"/>
    <w:rsid w:val="000A3A33"/>
    <w:rsid w:val="000A3E2A"/>
    <w:rsid w:val="000A3F47"/>
    <w:rsid w:val="000A3FB0"/>
    <w:rsid w:val="000A4639"/>
    <w:rsid w:val="000A4702"/>
    <w:rsid w:val="000A47B6"/>
    <w:rsid w:val="000A4EF4"/>
    <w:rsid w:val="000A5AFC"/>
    <w:rsid w:val="000A5B43"/>
    <w:rsid w:val="000A5B65"/>
    <w:rsid w:val="000A610D"/>
    <w:rsid w:val="000A67AC"/>
    <w:rsid w:val="000A6BFC"/>
    <w:rsid w:val="000A6F50"/>
    <w:rsid w:val="000A70B6"/>
    <w:rsid w:val="000A73C6"/>
    <w:rsid w:val="000A74E7"/>
    <w:rsid w:val="000A7864"/>
    <w:rsid w:val="000A78D9"/>
    <w:rsid w:val="000A7BB7"/>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BEE"/>
    <w:rsid w:val="000B1C95"/>
    <w:rsid w:val="000B1DD5"/>
    <w:rsid w:val="000B21FD"/>
    <w:rsid w:val="000B22FD"/>
    <w:rsid w:val="000B2434"/>
    <w:rsid w:val="000B27C8"/>
    <w:rsid w:val="000B28A2"/>
    <w:rsid w:val="000B2C38"/>
    <w:rsid w:val="000B2CFE"/>
    <w:rsid w:val="000B39CE"/>
    <w:rsid w:val="000B3BE2"/>
    <w:rsid w:val="000B3D3B"/>
    <w:rsid w:val="000B3DA2"/>
    <w:rsid w:val="000B3DC3"/>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8F4"/>
    <w:rsid w:val="000C1BD8"/>
    <w:rsid w:val="000C1D13"/>
    <w:rsid w:val="000C1DCB"/>
    <w:rsid w:val="000C1FE7"/>
    <w:rsid w:val="000C20A7"/>
    <w:rsid w:val="000C235D"/>
    <w:rsid w:val="000C241F"/>
    <w:rsid w:val="000C253F"/>
    <w:rsid w:val="000C25DF"/>
    <w:rsid w:val="000C2880"/>
    <w:rsid w:val="000C29B2"/>
    <w:rsid w:val="000C2B93"/>
    <w:rsid w:val="000C32C7"/>
    <w:rsid w:val="000C345A"/>
    <w:rsid w:val="000C390E"/>
    <w:rsid w:val="000C3B26"/>
    <w:rsid w:val="000C3C51"/>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91"/>
    <w:rsid w:val="000C6AE0"/>
    <w:rsid w:val="000C6AFD"/>
    <w:rsid w:val="000C6B12"/>
    <w:rsid w:val="000C6C55"/>
    <w:rsid w:val="000C6D71"/>
    <w:rsid w:val="000C7053"/>
    <w:rsid w:val="000C73C6"/>
    <w:rsid w:val="000C749E"/>
    <w:rsid w:val="000C7EF9"/>
    <w:rsid w:val="000D01F8"/>
    <w:rsid w:val="000D0440"/>
    <w:rsid w:val="000D0513"/>
    <w:rsid w:val="000D05CC"/>
    <w:rsid w:val="000D06D1"/>
    <w:rsid w:val="000D08C6"/>
    <w:rsid w:val="000D0C22"/>
    <w:rsid w:val="000D0C4E"/>
    <w:rsid w:val="000D19E4"/>
    <w:rsid w:val="000D1C74"/>
    <w:rsid w:val="000D1D31"/>
    <w:rsid w:val="000D2383"/>
    <w:rsid w:val="000D28E4"/>
    <w:rsid w:val="000D2AD0"/>
    <w:rsid w:val="000D2C29"/>
    <w:rsid w:val="000D2EE7"/>
    <w:rsid w:val="000D2FE9"/>
    <w:rsid w:val="000D3146"/>
    <w:rsid w:val="000D3403"/>
    <w:rsid w:val="000D37CB"/>
    <w:rsid w:val="000D3E6E"/>
    <w:rsid w:val="000D3FB7"/>
    <w:rsid w:val="000D4287"/>
    <w:rsid w:val="000D43C3"/>
    <w:rsid w:val="000D4EDA"/>
    <w:rsid w:val="000D501B"/>
    <w:rsid w:val="000D5115"/>
    <w:rsid w:val="000D571E"/>
    <w:rsid w:val="000D5B0D"/>
    <w:rsid w:val="000D5CCB"/>
    <w:rsid w:val="000D5D91"/>
    <w:rsid w:val="000D62A1"/>
    <w:rsid w:val="000D62FF"/>
    <w:rsid w:val="000D650A"/>
    <w:rsid w:val="000D6512"/>
    <w:rsid w:val="000D66BC"/>
    <w:rsid w:val="000D69A9"/>
    <w:rsid w:val="000D6AFC"/>
    <w:rsid w:val="000D6B72"/>
    <w:rsid w:val="000D6DA5"/>
    <w:rsid w:val="000D6E4A"/>
    <w:rsid w:val="000D6FCF"/>
    <w:rsid w:val="000D7321"/>
    <w:rsid w:val="000D7464"/>
    <w:rsid w:val="000D748B"/>
    <w:rsid w:val="000D78E1"/>
    <w:rsid w:val="000D7917"/>
    <w:rsid w:val="000D7932"/>
    <w:rsid w:val="000D7A0D"/>
    <w:rsid w:val="000E018F"/>
    <w:rsid w:val="000E021C"/>
    <w:rsid w:val="000E0493"/>
    <w:rsid w:val="000E0837"/>
    <w:rsid w:val="000E0A85"/>
    <w:rsid w:val="000E0BBE"/>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4EC7"/>
    <w:rsid w:val="000E506B"/>
    <w:rsid w:val="000E5C13"/>
    <w:rsid w:val="000E5E83"/>
    <w:rsid w:val="000E6009"/>
    <w:rsid w:val="000E6202"/>
    <w:rsid w:val="000E636F"/>
    <w:rsid w:val="000E697A"/>
    <w:rsid w:val="000E6D19"/>
    <w:rsid w:val="000E701E"/>
    <w:rsid w:val="000E723B"/>
    <w:rsid w:val="000E7448"/>
    <w:rsid w:val="000E78F4"/>
    <w:rsid w:val="000E7BD2"/>
    <w:rsid w:val="000E7C60"/>
    <w:rsid w:val="000E7DE0"/>
    <w:rsid w:val="000F03F3"/>
    <w:rsid w:val="000F04AB"/>
    <w:rsid w:val="000F0683"/>
    <w:rsid w:val="000F0C4B"/>
    <w:rsid w:val="000F12BD"/>
    <w:rsid w:val="000F1497"/>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343"/>
    <w:rsid w:val="000F3981"/>
    <w:rsid w:val="000F3AA8"/>
    <w:rsid w:val="000F3ED7"/>
    <w:rsid w:val="000F3EDC"/>
    <w:rsid w:val="000F45A5"/>
    <w:rsid w:val="000F479C"/>
    <w:rsid w:val="000F4A0B"/>
    <w:rsid w:val="000F4C68"/>
    <w:rsid w:val="000F4E09"/>
    <w:rsid w:val="000F4F4B"/>
    <w:rsid w:val="000F5262"/>
    <w:rsid w:val="000F5A32"/>
    <w:rsid w:val="000F5F0B"/>
    <w:rsid w:val="000F645C"/>
    <w:rsid w:val="000F68F7"/>
    <w:rsid w:val="000F6CE7"/>
    <w:rsid w:val="000F6E24"/>
    <w:rsid w:val="000F70D6"/>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5EE"/>
    <w:rsid w:val="001059AD"/>
    <w:rsid w:val="00105ABC"/>
    <w:rsid w:val="00105ED4"/>
    <w:rsid w:val="00106006"/>
    <w:rsid w:val="0010625E"/>
    <w:rsid w:val="00106311"/>
    <w:rsid w:val="00106421"/>
    <w:rsid w:val="001064A3"/>
    <w:rsid w:val="00106501"/>
    <w:rsid w:val="00106640"/>
    <w:rsid w:val="00106D97"/>
    <w:rsid w:val="00106DEF"/>
    <w:rsid w:val="001072E4"/>
    <w:rsid w:val="0010740F"/>
    <w:rsid w:val="00107533"/>
    <w:rsid w:val="00107903"/>
    <w:rsid w:val="00107C5E"/>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89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265"/>
    <w:rsid w:val="00121293"/>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7D6"/>
    <w:rsid w:val="0013092B"/>
    <w:rsid w:val="00130CB3"/>
    <w:rsid w:val="00130CF3"/>
    <w:rsid w:val="00130D99"/>
    <w:rsid w:val="00131220"/>
    <w:rsid w:val="00131592"/>
    <w:rsid w:val="001315C5"/>
    <w:rsid w:val="001315ED"/>
    <w:rsid w:val="00131788"/>
    <w:rsid w:val="001317D1"/>
    <w:rsid w:val="0013183C"/>
    <w:rsid w:val="00131C8C"/>
    <w:rsid w:val="00131F05"/>
    <w:rsid w:val="001323BE"/>
    <w:rsid w:val="001323F2"/>
    <w:rsid w:val="0013241C"/>
    <w:rsid w:val="00132659"/>
    <w:rsid w:val="00132679"/>
    <w:rsid w:val="001329BF"/>
    <w:rsid w:val="0013300D"/>
    <w:rsid w:val="0013305A"/>
    <w:rsid w:val="001334B9"/>
    <w:rsid w:val="001334BE"/>
    <w:rsid w:val="0013390B"/>
    <w:rsid w:val="00133B9C"/>
    <w:rsid w:val="00133F14"/>
    <w:rsid w:val="001340CE"/>
    <w:rsid w:val="00134141"/>
    <w:rsid w:val="0013423B"/>
    <w:rsid w:val="00134650"/>
    <w:rsid w:val="00134818"/>
    <w:rsid w:val="00134BA6"/>
    <w:rsid w:val="0013513B"/>
    <w:rsid w:val="0013515B"/>
    <w:rsid w:val="00135398"/>
    <w:rsid w:val="001353B7"/>
    <w:rsid w:val="001356D1"/>
    <w:rsid w:val="00135717"/>
    <w:rsid w:val="001359AC"/>
    <w:rsid w:val="00135B4C"/>
    <w:rsid w:val="00135BB8"/>
    <w:rsid w:val="00135DBE"/>
    <w:rsid w:val="00135E73"/>
    <w:rsid w:val="00135E74"/>
    <w:rsid w:val="00135ED7"/>
    <w:rsid w:val="001367F9"/>
    <w:rsid w:val="001368A5"/>
    <w:rsid w:val="00136A8B"/>
    <w:rsid w:val="00136D8A"/>
    <w:rsid w:val="00136DD5"/>
    <w:rsid w:val="001370CC"/>
    <w:rsid w:val="00137432"/>
    <w:rsid w:val="00137AB5"/>
    <w:rsid w:val="00137B98"/>
    <w:rsid w:val="00140109"/>
    <w:rsid w:val="0014042B"/>
    <w:rsid w:val="00140E28"/>
    <w:rsid w:val="0014119C"/>
    <w:rsid w:val="00141815"/>
    <w:rsid w:val="0014189A"/>
    <w:rsid w:val="00141920"/>
    <w:rsid w:val="00141F8B"/>
    <w:rsid w:val="00142347"/>
    <w:rsid w:val="00142368"/>
    <w:rsid w:val="001423FE"/>
    <w:rsid w:val="0014267D"/>
    <w:rsid w:val="001426C2"/>
    <w:rsid w:val="00142A52"/>
    <w:rsid w:val="00142DAE"/>
    <w:rsid w:val="00143376"/>
    <w:rsid w:val="00143412"/>
    <w:rsid w:val="00143AF3"/>
    <w:rsid w:val="001441E6"/>
    <w:rsid w:val="0014424C"/>
    <w:rsid w:val="00144294"/>
    <w:rsid w:val="00144561"/>
    <w:rsid w:val="00144588"/>
    <w:rsid w:val="00144610"/>
    <w:rsid w:val="00144AB1"/>
    <w:rsid w:val="00144D64"/>
    <w:rsid w:val="001452D2"/>
    <w:rsid w:val="00145838"/>
    <w:rsid w:val="00145850"/>
    <w:rsid w:val="0014593F"/>
    <w:rsid w:val="001459F2"/>
    <w:rsid w:val="00145CF4"/>
    <w:rsid w:val="001460B8"/>
    <w:rsid w:val="00146358"/>
    <w:rsid w:val="001466EE"/>
    <w:rsid w:val="00146753"/>
    <w:rsid w:val="0014680E"/>
    <w:rsid w:val="00146887"/>
    <w:rsid w:val="00146A3C"/>
    <w:rsid w:val="00146AB1"/>
    <w:rsid w:val="00146F80"/>
    <w:rsid w:val="00147131"/>
    <w:rsid w:val="001474C7"/>
    <w:rsid w:val="0014757B"/>
    <w:rsid w:val="001477BD"/>
    <w:rsid w:val="001479E3"/>
    <w:rsid w:val="00147A6A"/>
    <w:rsid w:val="00147C4F"/>
    <w:rsid w:val="00147F46"/>
    <w:rsid w:val="0015022C"/>
    <w:rsid w:val="0015095C"/>
    <w:rsid w:val="00150BFC"/>
    <w:rsid w:val="00150C54"/>
    <w:rsid w:val="00150D37"/>
    <w:rsid w:val="00150D7D"/>
    <w:rsid w:val="00150FDB"/>
    <w:rsid w:val="00151093"/>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949"/>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1F1"/>
    <w:rsid w:val="0016181E"/>
    <w:rsid w:val="00161DD2"/>
    <w:rsid w:val="00161E23"/>
    <w:rsid w:val="00161FE5"/>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5A8"/>
    <w:rsid w:val="00165939"/>
    <w:rsid w:val="001659B6"/>
    <w:rsid w:val="00165F76"/>
    <w:rsid w:val="0016606F"/>
    <w:rsid w:val="0016630D"/>
    <w:rsid w:val="00166751"/>
    <w:rsid w:val="00166A90"/>
    <w:rsid w:val="001670C3"/>
    <w:rsid w:val="001672C3"/>
    <w:rsid w:val="00167549"/>
    <w:rsid w:val="00167757"/>
    <w:rsid w:val="001678D5"/>
    <w:rsid w:val="00167BA9"/>
    <w:rsid w:val="00167C6B"/>
    <w:rsid w:val="00167E53"/>
    <w:rsid w:val="0017008C"/>
    <w:rsid w:val="0017013F"/>
    <w:rsid w:val="00170211"/>
    <w:rsid w:val="001702A2"/>
    <w:rsid w:val="00170388"/>
    <w:rsid w:val="0017049F"/>
    <w:rsid w:val="0017055E"/>
    <w:rsid w:val="0017058F"/>
    <w:rsid w:val="001706D3"/>
    <w:rsid w:val="00170AC9"/>
    <w:rsid w:val="00170BFF"/>
    <w:rsid w:val="00170CE3"/>
    <w:rsid w:val="00170E88"/>
    <w:rsid w:val="001710CE"/>
    <w:rsid w:val="00171121"/>
    <w:rsid w:val="00171201"/>
    <w:rsid w:val="00171AA3"/>
    <w:rsid w:val="00171BD6"/>
    <w:rsid w:val="0017204D"/>
    <w:rsid w:val="00172330"/>
    <w:rsid w:val="0017240C"/>
    <w:rsid w:val="001729DF"/>
    <w:rsid w:val="00172A27"/>
    <w:rsid w:val="00172B69"/>
    <w:rsid w:val="00172B79"/>
    <w:rsid w:val="00172DF5"/>
    <w:rsid w:val="001731CB"/>
    <w:rsid w:val="001736B0"/>
    <w:rsid w:val="00173820"/>
    <w:rsid w:val="0017392D"/>
    <w:rsid w:val="00173944"/>
    <w:rsid w:val="00173ACA"/>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3F81"/>
    <w:rsid w:val="0018433C"/>
    <w:rsid w:val="0018443C"/>
    <w:rsid w:val="00184BA9"/>
    <w:rsid w:val="00184D44"/>
    <w:rsid w:val="00184F1D"/>
    <w:rsid w:val="00185049"/>
    <w:rsid w:val="00185151"/>
    <w:rsid w:val="0018515B"/>
    <w:rsid w:val="001855DD"/>
    <w:rsid w:val="001856CD"/>
    <w:rsid w:val="001857DA"/>
    <w:rsid w:val="0018590A"/>
    <w:rsid w:val="00185F9F"/>
    <w:rsid w:val="00186799"/>
    <w:rsid w:val="00186B67"/>
    <w:rsid w:val="00186CC2"/>
    <w:rsid w:val="00187E71"/>
    <w:rsid w:val="0019006D"/>
    <w:rsid w:val="00190762"/>
    <w:rsid w:val="00190864"/>
    <w:rsid w:val="00190998"/>
    <w:rsid w:val="00190A53"/>
    <w:rsid w:val="00190A72"/>
    <w:rsid w:val="00190B83"/>
    <w:rsid w:val="00190D9B"/>
    <w:rsid w:val="00190EDD"/>
    <w:rsid w:val="00191654"/>
    <w:rsid w:val="00191C11"/>
    <w:rsid w:val="00191C1D"/>
    <w:rsid w:val="00191F35"/>
    <w:rsid w:val="00191FBA"/>
    <w:rsid w:val="001922E4"/>
    <w:rsid w:val="00192870"/>
    <w:rsid w:val="00192939"/>
    <w:rsid w:val="0019294D"/>
    <w:rsid w:val="00192973"/>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0"/>
    <w:rsid w:val="00194E5A"/>
    <w:rsid w:val="00194F05"/>
    <w:rsid w:val="00195381"/>
    <w:rsid w:val="00195550"/>
    <w:rsid w:val="00195705"/>
    <w:rsid w:val="001957B5"/>
    <w:rsid w:val="00195C65"/>
    <w:rsid w:val="00195DE4"/>
    <w:rsid w:val="00196252"/>
    <w:rsid w:val="001967CE"/>
    <w:rsid w:val="0019690C"/>
    <w:rsid w:val="00196C0B"/>
    <w:rsid w:val="00196DC2"/>
    <w:rsid w:val="00196FBC"/>
    <w:rsid w:val="00197237"/>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742"/>
    <w:rsid w:val="001A4B66"/>
    <w:rsid w:val="001A5125"/>
    <w:rsid w:val="001A53AB"/>
    <w:rsid w:val="001A55A3"/>
    <w:rsid w:val="001A55B3"/>
    <w:rsid w:val="001A5EE6"/>
    <w:rsid w:val="001A6109"/>
    <w:rsid w:val="001A62BE"/>
    <w:rsid w:val="001A66A0"/>
    <w:rsid w:val="001A6752"/>
    <w:rsid w:val="001A6A55"/>
    <w:rsid w:val="001A6E50"/>
    <w:rsid w:val="001A74B8"/>
    <w:rsid w:val="001A75FD"/>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29D0"/>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B7901"/>
    <w:rsid w:val="001C0075"/>
    <w:rsid w:val="001C028B"/>
    <w:rsid w:val="001C04B1"/>
    <w:rsid w:val="001C09E0"/>
    <w:rsid w:val="001C0D26"/>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57D2"/>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5D6"/>
    <w:rsid w:val="001D6692"/>
    <w:rsid w:val="001D687A"/>
    <w:rsid w:val="001D68F0"/>
    <w:rsid w:val="001D6970"/>
    <w:rsid w:val="001D6DD7"/>
    <w:rsid w:val="001D71F8"/>
    <w:rsid w:val="001D7334"/>
    <w:rsid w:val="001D7437"/>
    <w:rsid w:val="001D7AB5"/>
    <w:rsid w:val="001D7FD8"/>
    <w:rsid w:val="001E08D1"/>
    <w:rsid w:val="001E0932"/>
    <w:rsid w:val="001E0950"/>
    <w:rsid w:val="001E1188"/>
    <w:rsid w:val="001E14A3"/>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15"/>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43F"/>
    <w:rsid w:val="001E6AA0"/>
    <w:rsid w:val="001E6B47"/>
    <w:rsid w:val="001E6FF5"/>
    <w:rsid w:val="001E76DF"/>
    <w:rsid w:val="001F01B8"/>
    <w:rsid w:val="001F0643"/>
    <w:rsid w:val="001F0925"/>
    <w:rsid w:val="001F0A1A"/>
    <w:rsid w:val="001F0C47"/>
    <w:rsid w:val="001F0D6D"/>
    <w:rsid w:val="001F0EBE"/>
    <w:rsid w:val="001F0FBD"/>
    <w:rsid w:val="001F1520"/>
    <w:rsid w:val="001F1F38"/>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8A"/>
    <w:rsid w:val="001F60A2"/>
    <w:rsid w:val="001F6AC1"/>
    <w:rsid w:val="001F6C50"/>
    <w:rsid w:val="001F70C7"/>
    <w:rsid w:val="001F736D"/>
    <w:rsid w:val="001F7A12"/>
    <w:rsid w:val="001F7A9E"/>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8F0"/>
    <w:rsid w:val="00204CD5"/>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B8A"/>
    <w:rsid w:val="002111F4"/>
    <w:rsid w:val="00211422"/>
    <w:rsid w:val="00211490"/>
    <w:rsid w:val="00211710"/>
    <w:rsid w:val="0021172C"/>
    <w:rsid w:val="0021173B"/>
    <w:rsid w:val="002117E5"/>
    <w:rsid w:val="00211816"/>
    <w:rsid w:val="00211DCC"/>
    <w:rsid w:val="00211E88"/>
    <w:rsid w:val="00212007"/>
    <w:rsid w:val="00212020"/>
    <w:rsid w:val="00212269"/>
    <w:rsid w:val="00212326"/>
    <w:rsid w:val="0021234C"/>
    <w:rsid w:val="0021275F"/>
    <w:rsid w:val="002127F6"/>
    <w:rsid w:val="00212833"/>
    <w:rsid w:val="00212A1E"/>
    <w:rsid w:val="00212A72"/>
    <w:rsid w:val="00212B4E"/>
    <w:rsid w:val="00212D3D"/>
    <w:rsid w:val="00212F13"/>
    <w:rsid w:val="00212F4E"/>
    <w:rsid w:val="0021364E"/>
    <w:rsid w:val="00213888"/>
    <w:rsid w:val="00213C7C"/>
    <w:rsid w:val="00213E8A"/>
    <w:rsid w:val="0021403B"/>
    <w:rsid w:val="002142F7"/>
    <w:rsid w:val="0021433F"/>
    <w:rsid w:val="00214809"/>
    <w:rsid w:val="00214DA8"/>
    <w:rsid w:val="00214DF0"/>
    <w:rsid w:val="00215769"/>
    <w:rsid w:val="002157B1"/>
    <w:rsid w:val="00215991"/>
    <w:rsid w:val="00215A42"/>
    <w:rsid w:val="00215FA8"/>
    <w:rsid w:val="00216122"/>
    <w:rsid w:val="00216576"/>
    <w:rsid w:val="002165C3"/>
    <w:rsid w:val="00216B41"/>
    <w:rsid w:val="00216F9E"/>
    <w:rsid w:val="002173B6"/>
    <w:rsid w:val="00217470"/>
    <w:rsid w:val="00217B2D"/>
    <w:rsid w:val="00217C2A"/>
    <w:rsid w:val="00217F5D"/>
    <w:rsid w:val="00220053"/>
    <w:rsid w:val="002202F8"/>
    <w:rsid w:val="00220410"/>
    <w:rsid w:val="00220466"/>
    <w:rsid w:val="002209FB"/>
    <w:rsid w:val="00220A12"/>
    <w:rsid w:val="00220B3A"/>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9C6"/>
    <w:rsid w:val="00225AE7"/>
    <w:rsid w:val="00225E97"/>
    <w:rsid w:val="0022611D"/>
    <w:rsid w:val="0022654D"/>
    <w:rsid w:val="00226AB5"/>
    <w:rsid w:val="00227F54"/>
    <w:rsid w:val="0023016B"/>
    <w:rsid w:val="0023076E"/>
    <w:rsid w:val="00230D24"/>
    <w:rsid w:val="002316C7"/>
    <w:rsid w:val="00231B02"/>
    <w:rsid w:val="00231B5D"/>
    <w:rsid w:val="00231EEA"/>
    <w:rsid w:val="00232B94"/>
    <w:rsid w:val="00232D5E"/>
    <w:rsid w:val="00233024"/>
    <w:rsid w:val="00233044"/>
    <w:rsid w:val="00233217"/>
    <w:rsid w:val="00233473"/>
    <w:rsid w:val="002335FF"/>
    <w:rsid w:val="00233B54"/>
    <w:rsid w:val="002341F4"/>
    <w:rsid w:val="0023458D"/>
    <w:rsid w:val="00234683"/>
    <w:rsid w:val="00234855"/>
    <w:rsid w:val="00234A30"/>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0C8C"/>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7A1"/>
    <w:rsid w:val="002448F0"/>
    <w:rsid w:val="00244BE9"/>
    <w:rsid w:val="00244DAF"/>
    <w:rsid w:val="00245454"/>
    <w:rsid w:val="002454F4"/>
    <w:rsid w:val="00245763"/>
    <w:rsid w:val="00245819"/>
    <w:rsid w:val="00245F76"/>
    <w:rsid w:val="00246514"/>
    <w:rsid w:val="002466AE"/>
    <w:rsid w:val="00246AD1"/>
    <w:rsid w:val="00247534"/>
    <w:rsid w:val="00247F52"/>
    <w:rsid w:val="002503AE"/>
    <w:rsid w:val="00250572"/>
    <w:rsid w:val="00251089"/>
    <w:rsid w:val="0025138C"/>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A72"/>
    <w:rsid w:val="00257B15"/>
    <w:rsid w:val="00257C4C"/>
    <w:rsid w:val="00257DE7"/>
    <w:rsid w:val="00257ECA"/>
    <w:rsid w:val="00257FE2"/>
    <w:rsid w:val="00260169"/>
    <w:rsid w:val="002603CC"/>
    <w:rsid w:val="00260837"/>
    <w:rsid w:val="002608ED"/>
    <w:rsid w:val="0026098D"/>
    <w:rsid w:val="00260BC2"/>
    <w:rsid w:val="00260C5E"/>
    <w:rsid w:val="00260E04"/>
    <w:rsid w:val="00260FBA"/>
    <w:rsid w:val="002613A9"/>
    <w:rsid w:val="002614CD"/>
    <w:rsid w:val="00261557"/>
    <w:rsid w:val="0026186E"/>
    <w:rsid w:val="00261A88"/>
    <w:rsid w:val="00261D95"/>
    <w:rsid w:val="00261F40"/>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61E7"/>
    <w:rsid w:val="00266326"/>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2FA"/>
    <w:rsid w:val="0027133B"/>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6EB8"/>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913"/>
    <w:rsid w:val="00282C0B"/>
    <w:rsid w:val="00282D39"/>
    <w:rsid w:val="002837EC"/>
    <w:rsid w:val="002839BF"/>
    <w:rsid w:val="002843D6"/>
    <w:rsid w:val="002846CF"/>
    <w:rsid w:val="0028498A"/>
    <w:rsid w:val="00284AB5"/>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800"/>
    <w:rsid w:val="00291C69"/>
    <w:rsid w:val="00291E57"/>
    <w:rsid w:val="00292244"/>
    <w:rsid w:val="00292588"/>
    <w:rsid w:val="0029274D"/>
    <w:rsid w:val="00292AE5"/>
    <w:rsid w:val="00292E67"/>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0A1"/>
    <w:rsid w:val="002971C7"/>
    <w:rsid w:val="0029724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5F"/>
    <w:rsid w:val="002A797F"/>
    <w:rsid w:val="002A7ADC"/>
    <w:rsid w:val="002A7EB2"/>
    <w:rsid w:val="002B0335"/>
    <w:rsid w:val="002B06A7"/>
    <w:rsid w:val="002B0980"/>
    <w:rsid w:val="002B0A44"/>
    <w:rsid w:val="002B0B53"/>
    <w:rsid w:val="002B0C12"/>
    <w:rsid w:val="002B0EE4"/>
    <w:rsid w:val="002B0F19"/>
    <w:rsid w:val="002B103F"/>
    <w:rsid w:val="002B1867"/>
    <w:rsid w:val="002B1C58"/>
    <w:rsid w:val="002B1CD1"/>
    <w:rsid w:val="002B1F0E"/>
    <w:rsid w:val="002B2178"/>
    <w:rsid w:val="002B247C"/>
    <w:rsid w:val="002B2985"/>
    <w:rsid w:val="002B2A3D"/>
    <w:rsid w:val="002B2D70"/>
    <w:rsid w:val="002B2D97"/>
    <w:rsid w:val="002B3C5F"/>
    <w:rsid w:val="002B41F5"/>
    <w:rsid w:val="002B4572"/>
    <w:rsid w:val="002B4604"/>
    <w:rsid w:val="002B4FA4"/>
    <w:rsid w:val="002B5296"/>
    <w:rsid w:val="002B52D1"/>
    <w:rsid w:val="002B5657"/>
    <w:rsid w:val="002B5852"/>
    <w:rsid w:val="002B60BA"/>
    <w:rsid w:val="002B620B"/>
    <w:rsid w:val="002B624B"/>
    <w:rsid w:val="002B6318"/>
    <w:rsid w:val="002B636D"/>
    <w:rsid w:val="002B6EE8"/>
    <w:rsid w:val="002B7756"/>
    <w:rsid w:val="002B7D09"/>
    <w:rsid w:val="002B7EE7"/>
    <w:rsid w:val="002C0148"/>
    <w:rsid w:val="002C01ED"/>
    <w:rsid w:val="002C05BB"/>
    <w:rsid w:val="002C07F5"/>
    <w:rsid w:val="002C0A82"/>
    <w:rsid w:val="002C10AE"/>
    <w:rsid w:val="002C1294"/>
    <w:rsid w:val="002C1355"/>
    <w:rsid w:val="002C1581"/>
    <w:rsid w:val="002C1F74"/>
    <w:rsid w:val="002C2127"/>
    <w:rsid w:val="002C23AB"/>
    <w:rsid w:val="002C25EA"/>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8A5"/>
    <w:rsid w:val="002C7CD6"/>
    <w:rsid w:val="002C7D25"/>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BFE"/>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14"/>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0F3E"/>
    <w:rsid w:val="002E100B"/>
    <w:rsid w:val="002E12C0"/>
    <w:rsid w:val="002E132D"/>
    <w:rsid w:val="002E159A"/>
    <w:rsid w:val="002E181E"/>
    <w:rsid w:val="002E1B57"/>
    <w:rsid w:val="002E1BD6"/>
    <w:rsid w:val="002E1BF4"/>
    <w:rsid w:val="002E1C6E"/>
    <w:rsid w:val="002E2013"/>
    <w:rsid w:val="002E2054"/>
    <w:rsid w:val="002E25C2"/>
    <w:rsid w:val="002E2606"/>
    <w:rsid w:val="002E26A5"/>
    <w:rsid w:val="002E2797"/>
    <w:rsid w:val="002E2CAD"/>
    <w:rsid w:val="002E2DAB"/>
    <w:rsid w:val="002E2FE6"/>
    <w:rsid w:val="002E33BC"/>
    <w:rsid w:val="002E399F"/>
    <w:rsid w:val="002E3A95"/>
    <w:rsid w:val="002E3C74"/>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137"/>
    <w:rsid w:val="002F0407"/>
    <w:rsid w:val="002F0559"/>
    <w:rsid w:val="002F05D6"/>
    <w:rsid w:val="002F08EB"/>
    <w:rsid w:val="002F0DBE"/>
    <w:rsid w:val="002F12B5"/>
    <w:rsid w:val="002F12D5"/>
    <w:rsid w:val="002F1954"/>
    <w:rsid w:val="002F1E2C"/>
    <w:rsid w:val="002F1F2F"/>
    <w:rsid w:val="002F1F76"/>
    <w:rsid w:val="002F22EC"/>
    <w:rsid w:val="002F2318"/>
    <w:rsid w:val="002F23C2"/>
    <w:rsid w:val="002F2578"/>
    <w:rsid w:val="002F2A8C"/>
    <w:rsid w:val="002F2C4F"/>
    <w:rsid w:val="002F2C7A"/>
    <w:rsid w:val="002F2F5A"/>
    <w:rsid w:val="002F2FFA"/>
    <w:rsid w:val="002F3084"/>
    <w:rsid w:val="002F3449"/>
    <w:rsid w:val="002F3F1F"/>
    <w:rsid w:val="002F43B4"/>
    <w:rsid w:val="002F4514"/>
    <w:rsid w:val="002F4577"/>
    <w:rsid w:val="002F492F"/>
    <w:rsid w:val="002F4A4F"/>
    <w:rsid w:val="002F4BC2"/>
    <w:rsid w:val="002F4C20"/>
    <w:rsid w:val="002F5086"/>
    <w:rsid w:val="002F513A"/>
    <w:rsid w:val="002F51A9"/>
    <w:rsid w:val="002F5B13"/>
    <w:rsid w:val="002F6581"/>
    <w:rsid w:val="002F6841"/>
    <w:rsid w:val="002F71D1"/>
    <w:rsid w:val="002F7282"/>
    <w:rsid w:val="002F759B"/>
    <w:rsid w:val="002F7913"/>
    <w:rsid w:val="002F7C33"/>
    <w:rsid w:val="0030005B"/>
    <w:rsid w:val="00300438"/>
    <w:rsid w:val="003004CC"/>
    <w:rsid w:val="003005F1"/>
    <w:rsid w:val="0030100F"/>
    <w:rsid w:val="0030103C"/>
    <w:rsid w:val="00301192"/>
    <w:rsid w:val="003015AA"/>
    <w:rsid w:val="003018F5"/>
    <w:rsid w:val="00301BA4"/>
    <w:rsid w:val="00301BC8"/>
    <w:rsid w:val="00301BCC"/>
    <w:rsid w:val="00301D1F"/>
    <w:rsid w:val="003024AF"/>
    <w:rsid w:val="003025D2"/>
    <w:rsid w:val="0030270A"/>
    <w:rsid w:val="00302929"/>
    <w:rsid w:val="00302AF8"/>
    <w:rsid w:val="00303505"/>
    <w:rsid w:val="00303C8B"/>
    <w:rsid w:val="00304271"/>
    <w:rsid w:val="003043D1"/>
    <w:rsid w:val="0030450F"/>
    <w:rsid w:val="003047EB"/>
    <w:rsid w:val="00304BB3"/>
    <w:rsid w:val="003050B7"/>
    <w:rsid w:val="003053EA"/>
    <w:rsid w:val="00305806"/>
    <w:rsid w:val="0030586B"/>
    <w:rsid w:val="003058F2"/>
    <w:rsid w:val="00305926"/>
    <w:rsid w:val="00305E6A"/>
    <w:rsid w:val="00306106"/>
    <w:rsid w:val="00306456"/>
    <w:rsid w:val="003064E7"/>
    <w:rsid w:val="0030696C"/>
    <w:rsid w:val="00306A21"/>
    <w:rsid w:val="00306CAC"/>
    <w:rsid w:val="00307D74"/>
    <w:rsid w:val="0031043B"/>
    <w:rsid w:val="003105E1"/>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60B"/>
    <w:rsid w:val="00315BF8"/>
    <w:rsid w:val="00315D00"/>
    <w:rsid w:val="00315D8F"/>
    <w:rsid w:val="00316197"/>
    <w:rsid w:val="00316449"/>
    <w:rsid w:val="00316522"/>
    <w:rsid w:val="003169E1"/>
    <w:rsid w:val="00316A84"/>
    <w:rsid w:val="00316BEE"/>
    <w:rsid w:val="00316D41"/>
    <w:rsid w:val="00316EC9"/>
    <w:rsid w:val="0031715A"/>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B49"/>
    <w:rsid w:val="00320B8D"/>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FC2"/>
    <w:rsid w:val="003241B8"/>
    <w:rsid w:val="003242E5"/>
    <w:rsid w:val="00324AF8"/>
    <w:rsid w:val="00324C9B"/>
    <w:rsid w:val="00324DA0"/>
    <w:rsid w:val="00324E2A"/>
    <w:rsid w:val="00325044"/>
    <w:rsid w:val="0032507E"/>
    <w:rsid w:val="0032554D"/>
    <w:rsid w:val="0032574A"/>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83F"/>
    <w:rsid w:val="00327944"/>
    <w:rsid w:val="00327ABB"/>
    <w:rsid w:val="00327DE9"/>
    <w:rsid w:val="00327FA8"/>
    <w:rsid w:val="0033004E"/>
    <w:rsid w:val="003300B5"/>
    <w:rsid w:val="003300E4"/>
    <w:rsid w:val="0033013C"/>
    <w:rsid w:val="0033016A"/>
    <w:rsid w:val="00330295"/>
    <w:rsid w:val="003302B2"/>
    <w:rsid w:val="003303E1"/>
    <w:rsid w:val="00330A0F"/>
    <w:rsid w:val="00330C2B"/>
    <w:rsid w:val="00330C82"/>
    <w:rsid w:val="00330DB3"/>
    <w:rsid w:val="00331045"/>
    <w:rsid w:val="0033146E"/>
    <w:rsid w:val="003315D3"/>
    <w:rsid w:val="00331826"/>
    <w:rsid w:val="003319A3"/>
    <w:rsid w:val="00331AE9"/>
    <w:rsid w:val="00331C04"/>
    <w:rsid w:val="00331D2A"/>
    <w:rsid w:val="00331E5A"/>
    <w:rsid w:val="00332206"/>
    <w:rsid w:val="0033288C"/>
    <w:rsid w:val="003328A3"/>
    <w:rsid w:val="00332C53"/>
    <w:rsid w:val="00332F67"/>
    <w:rsid w:val="00332F78"/>
    <w:rsid w:val="00332F82"/>
    <w:rsid w:val="0033300D"/>
    <w:rsid w:val="0033308A"/>
    <w:rsid w:val="00333448"/>
    <w:rsid w:val="00333506"/>
    <w:rsid w:val="003339A0"/>
    <w:rsid w:val="0033417F"/>
    <w:rsid w:val="0033436F"/>
    <w:rsid w:val="0033455F"/>
    <w:rsid w:val="003349A4"/>
    <w:rsid w:val="00334C85"/>
    <w:rsid w:val="00334CB7"/>
    <w:rsid w:val="00334CC5"/>
    <w:rsid w:val="00334D6C"/>
    <w:rsid w:val="00334D83"/>
    <w:rsid w:val="00334F3E"/>
    <w:rsid w:val="003356A4"/>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5F"/>
    <w:rsid w:val="003420E2"/>
    <w:rsid w:val="00342101"/>
    <w:rsid w:val="0034223E"/>
    <w:rsid w:val="0034242F"/>
    <w:rsid w:val="003429BE"/>
    <w:rsid w:val="00343567"/>
    <w:rsid w:val="0034375A"/>
    <w:rsid w:val="00343884"/>
    <w:rsid w:val="00343AA7"/>
    <w:rsid w:val="00343AB5"/>
    <w:rsid w:val="00343AE0"/>
    <w:rsid w:val="0034429E"/>
    <w:rsid w:val="0034429F"/>
    <w:rsid w:val="003442AC"/>
    <w:rsid w:val="00344381"/>
    <w:rsid w:val="0034452A"/>
    <w:rsid w:val="003449EA"/>
    <w:rsid w:val="00344C6C"/>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44D"/>
    <w:rsid w:val="003476CC"/>
    <w:rsid w:val="003478FA"/>
    <w:rsid w:val="00347A9A"/>
    <w:rsid w:val="00347BFB"/>
    <w:rsid w:val="003501C0"/>
    <w:rsid w:val="00350648"/>
    <w:rsid w:val="0035067E"/>
    <w:rsid w:val="0035074D"/>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105"/>
    <w:rsid w:val="00353599"/>
    <w:rsid w:val="0035367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D5D"/>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4BA"/>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078"/>
    <w:rsid w:val="003732D6"/>
    <w:rsid w:val="0037373A"/>
    <w:rsid w:val="00373D4C"/>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2B2B"/>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AE6"/>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CA9"/>
    <w:rsid w:val="00393F07"/>
    <w:rsid w:val="0039456F"/>
    <w:rsid w:val="00394802"/>
    <w:rsid w:val="00394E24"/>
    <w:rsid w:val="00395359"/>
    <w:rsid w:val="0039562A"/>
    <w:rsid w:val="0039573D"/>
    <w:rsid w:val="003959A2"/>
    <w:rsid w:val="003959DA"/>
    <w:rsid w:val="00395C5A"/>
    <w:rsid w:val="00395CC6"/>
    <w:rsid w:val="00395FF8"/>
    <w:rsid w:val="00396167"/>
    <w:rsid w:val="00396348"/>
    <w:rsid w:val="0039636E"/>
    <w:rsid w:val="00396669"/>
    <w:rsid w:val="003971B6"/>
    <w:rsid w:val="00397CC0"/>
    <w:rsid w:val="00397F3F"/>
    <w:rsid w:val="003A0233"/>
    <w:rsid w:val="003A0989"/>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3B1"/>
    <w:rsid w:val="003A44E1"/>
    <w:rsid w:val="003A49DF"/>
    <w:rsid w:val="003A4A23"/>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25"/>
    <w:rsid w:val="003B3769"/>
    <w:rsid w:val="003B3963"/>
    <w:rsid w:val="003B3BDF"/>
    <w:rsid w:val="003B3DDE"/>
    <w:rsid w:val="003B45C2"/>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A7A"/>
    <w:rsid w:val="003B7D87"/>
    <w:rsid w:val="003C0298"/>
    <w:rsid w:val="003C0E3D"/>
    <w:rsid w:val="003C0F93"/>
    <w:rsid w:val="003C1071"/>
    <w:rsid w:val="003C1228"/>
    <w:rsid w:val="003C1309"/>
    <w:rsid w:val="003C1C12"/>
    <w:rsid w:val="003C1C77"/>
    <w:rsid w:val="003C1C91"/>
    <w:rsid w:val="003C1DE0"/>
    <w:rsid w:val="003C1FC7"/>
    <w:rsid w:val="003C20AC"/>
    <w:rsid w:val="003C231D"/>
    <w:rsid w:val="003C23A0"/>
    <w:rsid w:val="003C2686"/>
    <w:rsid w:val="003C2AC7"/>
    <w:rsid w:val="003C2D74"/>
    <w:rsid w:val="003C2D7F"/>
    <w:rsid w:val="003C2DB8"/>
    <w:rsid w:val="003C2E16"/>
    <w:rsid w:val="003C2E3B"/>
    <w:rsid w:val="003C2E58"/>
    <w:rsid w:val="003C3249"/>
    <w:rsid w:val="003C326C"/>
    <w:rsid w:val="003C366C"/>
    <w:rsid w:val="003C38A7"/>
    <w:rsid w:val="003C3BB8"/>
    <w:rsid w:val="003C3C8E"/>
    <w:rsid w:val="003C3D59"/>
    <w:rsid w:val="003C3EA1"/>
    <w:rsid w:val="003C401B"/>
    <w:rsid w:val="003C409D"/>
    <w:rsid w:val="003C42C5"/>
    <w:rsid w:val="003C4A9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714"/>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1A8"/>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931"/>
    <w:rsid w:val="003D7A53"/>
    <w:rsid w:val="003D7B70"/>
    <w:rsid w:val="003D7CB8"/>
    <w:rsid w:val="003E01D1"/>
    <w:rsid w:val="003E0301"/>
    <w:rsid w:val="003E04C6"/>
    <w:rsid w:val="003E0518"/>
    <w:rsid w:val="003E07A0"/>
    <w:rsid w:val="003E0852"/>
    <w:rsid w:val="003E095A"/>
    <w:rsid w:val="003E09EE"/>
    <w:rsid w:val="003E0AD6"/>
    <w:rsid w:val="003E0BC0"/>
    <w:rsid w:val="003E0C8B"/>
    <w:rsid w:val="003E11E0"/>
    <w:rsid w:val="003E14BE"/>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A6C"/>
    <w:rsid w:val="003E6DC4"/>
    <w:rsid w:val="003E7110"/>
    <w:rsid w:val="003E77EC"/>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31B"/>
    <w:rsid w:val="003F242C"/>
    <w:rsid w:val="003F2A44"/>
    <w:rsid w:val="003F2AA4"/>
    <w:rsid w:val="003F2AC2"/>
    <w:rsid w:val="003F2B54"/>
    <w:rsid w:val="003F2B6B"/>
    <w:rsid w:val="003F2C37"/>
    <w:rsid w:val="003F2D08"/>
    <w:rsid w:val="003F2EEB"/>
    <w:rsid w:val="003F2F41"/>
    <w:rsid w:val="003F307E"/>
    <w:rsid w:val="003F3196"/>
    <w:rsid w:val="003F3233"/>
    <w:rsid w:val="003F32D9"/>
    <w:rsid w:val="003F33D7"/>
    <w:rsid w:val="003F3E4E"/>
    <w:rsid w:val="003F40E2"/>
    <w:rsid w:val="003F4353"/>
    <w:rsid w:val="003F45EA"/>
    <w:rsid w:val="003F46EA"/>
    <w:rsid w:val="003F4A96"/>
    <w:rsid w:val="003F4D7B"/>
    <w:rsid w:val="003F4DAC"/>
    <w:rsid w:val="003F4EC1"/>
    <w:rsid w:val="003F521D"/>
    <w:rsid w:val="003F5413"/>
    <w:rsid w:val="003F5420"/>
    <w:rsid w:val="003F546B"/>
    <w:rsid w:val="003F552D"/>
    <w:rsid w:val="003F5619"/>
    <w:rsid w:val="003F5628"/>
    <w:rsid w:val="003F5819"/>
    <w:rsid w:val="003F5A7B"/>
    <w:rsid w:val="003F5BC7"/>
    <w:rsid w:val="003F5C2B"/>
    <w:rsid w:val="003F5E22"/>
    <w:rsid w:val="003F6101"/>
    <w:rsid w:val="003F6576"/>
    <w:rsid w:val="003F65F6"/>
    <w:rsid w:val="003F68C9"/>
    <w:rsid w:val="003F6F44"/>
    <w:rsid w:val="003F7319"/>
    <w:rsid w:val="003F7523"/>
    <w:rsid w:val="003F752D"/>
    <w:rsid w:val="003F76C6"/>
    <w:rsid w:val="003F79FB"/>
    <w:rsid w:val="003F7DA1"/>
    <w:rsid w:val="003F7F57"/>
    <w:rsid w:val="00400492"/>
    <w:rsid w:val="0040081B"/>
    <w:rsid w:val="004008B7"/>
    <w:rsid w:val="00401214"/>
    <w:rsid w:val="00401266"/>
    <w:rsid w:val="004012DE"/>
    <w:rsid w:val="00401393"/>
    <w:rsid w:val="004017F5"/>
    <w:rsid w:val="0040185B"/>
    <w:rsid w:val="00401A35"/>
    <w:rsid w:val="00401C4C"/>
    <w:rsid w:val="00401DA9"/>
    <w:rsid w:val="00402275"/>
    <w:rsid w:val="004025CA"/>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8C6"/>
    <w:rsid w:val="00405947"/>
    <w:rsid w:val="00405B06"/>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969"/>
    <w:rsid w:val="00414A0E"/>
    <w:rsid w:val="0041502F"/>
    <w:rsid w:val="00415044"/>
    <w:rsid w:val="00415667"/>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BD4"/>
    <w:rsid w:val="00420E88"/>
    <w:rsid w:val="00420F34"/>
    <w:rsid w:val="00420FA5"/>
    <w:rsid w:val="00421B1B"/>
    <w:rsid w:val="00421B79"/>
    <w:rsid w:val="004224F9"/>
    <w:rsid w:val="0042256A"/>
    <w:rsid w:val="00422DC6"/>
    <w:rsid w:val="00422FF1"/>
    <w:rsid w:val="00422FFE"/>
    <w:rsid w:val="00423027"/>
    <w:rsid w:val="004230AC"/>
    <w:rsid w:val="0042310E"/>
    <w:rsid w:val="0042311B"/>
    <w:rsid w:val="00423342"/>
    <w:rsid w:val="004239AA"/>
    <w:rsid w:val="00423C58"/>
    <w:rsid w:val="00424395"/>
    <w:rsid w:val="00424421"/>
    <w:rsid w:val="0042462A"/>
    <w:rsid w:val="00424749"/>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5AA"/>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D03"/>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81"/>
    <w:rsid w:val="004434F7"/>
    <w:rsid w:val="00443558"/>
    <w:rsid w:val="004436FD"/>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4C"/>
    <w:rsid w:val="00446CEA"/>
    <w:rsid w:val="00446FA2"/>
    <w:rsid w:val="0044749F"/>
    <w:rsid w:val="004478E4"/>
    <w:rsid w:val="004478FD"/>
    <w:rsid w:val="00447CF9"/>
    <w:rsid w:val="004501A0"/>
    <w:rsid w:val="004501EE"/>
    <w:rsid w:val="00450AD4"/>
    <w:rsid w:val="00451591"/>
    <w:rsid w:val="004518C7"/>
    <w:rsid w:val="004518CD"/>
    <w:rsid w:val="00451A6C"/>
    <w:rsid w:val="00451B2E"/>
    <w:rsid w:val="00451BAE"/>
    <w:rsid w:val="0045244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2D2"/>
    <w:rsid w:val="004612D9"/>
    <w:rsid w:val="00461492"/>
    <w:rsid w:val="004615E0"/>
    <w:rsid w:val="00461837"/>
    <w:rsid w:val="00461C15"/>
    <w:rsid w:val="00462373"/>
    <w:rsid w:val="00462D51"/>
    <w:rsid w:val="00462E1E"/>
    <w:rsid w:val="0046343C"/>
    <w:rsid w:val="0046383A"/>
    <w:rsid w:val="0046392C"/>
    <w:rsid w:val="004639FC"/>
    <w:rsid w:val="00463AB8"/>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920"/>
    <w:rsid w:val="00466AC1"/>
    <w:rsid w:val="00466C5B"/>
    <w:rsid w:val="00467313"/>
    <w:rsid w:val="004674C2"/>
    <w:rsid w:val="00467656"/>
    <w:rsid w:val="00467CEF"/>
    <w:rsid w:val="00467F4F"/>
    <w:rsid w:val="00470772"/>
    <w:rsid w:val="0047083D"/>
    <w:rsid w:val="00470941"/>
    <w:rsid w:val="00470A46"/>
    <w:rsid w:val="00470EF0"/>
    <w:rsid w:val="004715B3"/>
    <w:rsid w:val="0047173F"/>
    <w:rsid w:val="00471ED4"/>
    <w:rsid w:val="00472079"/>
    <w:rsid w:val="004722C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9D1"/>
    <w:rsid w:val="00480A87"/>
    <w:rsid w:val="00480C94"/>
    <w:rsid w:val="00480F7F"/>
    <w:rsid w:val="00480FCA"/>
    <w:rsid w:val="0048113E"/>
    <w:rsid w:val="00481458"/>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3F39"/>
    <w:rsid w:val="00484126"/>
    <w:rsid w:val="00484181"/>
    <w:rsid w:val="00484476"/>
    <w:rsid w:val="00484920"/>
    <w:rsid w:val="00484C9A"/>
    <w:rsid w:val="00484E6E"/>
    <w:rsid w:val="0048544C"/>
    <w:rsid w:val="00485A20"/>
    <w:rsid w:val="00485AA1"/>
    <w:rsid w:val="00485B95"/>
    <w:rsid w:val="00485BAE"/>
    <w:rsid w:val="00485D2C"/>
    <w:rsid w:val="00485E3F"/>
    <w:rsid w:val="0048651E"/>
    <w:rsid w:val="00486580"/>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A2D"/>
    <w:rsid w:val="00491C14"/>
    <w:rsid w:val="004921B0"/>
    <w:rsid w:val="004922B0"/>
    <w:rsid w:val="00492586"/>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5FCA"/>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AED"/>
    <w:rsid w:val="004B0C86"/>
    <w:rsid w:val="004B0EC0"/>
    <w:rsid w:val="004B10F4"/>
    <w:rsid w:val="004B11D1"/>
    <w:rsid w:val="004B1520"/>
    <w:rsid w:val="004B1BE9"/>
    <w:rsid w:val="004B1C0B"/>
    <w:rsid w:val="004B21C5"/>
    <w:rsid w:val="004B27B1"/>
    <w:rsid w:val="004B281A"/>
    <w:rsid w:val="004B29CC"/>
    <w:rsid w:val="004B2B88"/>
    <w:rsid w:val="004B333A"/>
    <w:rsid w:val="004B3879"/>
    <w:rsid w:val="004B3A18"/>
    <w:rsid w:val="004B3A6B"/>
    <w:rsid w:val="004B3AF2"/>
    <w:rsid w:val="004B3B99"/>
    <w:rsid w:val="004B3FC7"/>
    <w:rsid w:val="004B4046"/>
    <w:rsid w:val="004B4077"/>
    <w:rsid w:val="004B40CF"/>
    <w:rsid w:val="004B411A"/>
    <w:rsid w:val="004B42A9"/>
    <w:rsid w:val="004B495F"/>
    <w:rsid w:val="004B49DE"/>
    <w:rsid w:val="004B4B08"/>
    <w:rsid w:val="004B4B49"/>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34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4F9"/>
    <w:rsid w:val="004C6540"/>
    <w:rsid w:val="004C65B7"/>
    <w:rsid w:val="004C6AD8"/>
    <w:rsid w:val="004C6BB9"/>
    <w:rsid w:val="004C6D87"/>
    <w:rsid w:val="004C7AA8"/>
    <w:rsid w:val="004C7DFE"/>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759"/>
    <w:rsid w:val="004D3F58"/>
    <w:rsid w:val="004D4151"/>
    <w:rsid w:val="004D5444"/>
    <w:rsid w:val="004D60DB"/>
    <w:rsid w:val="004D6116"/>
    <w:rsid w:val="004D6149"/>
    <w:rsid w:val="004D63A1"/>
    <w:rsid w:val="004D6ABD"/>
    <w:rsid w:val="004D6B52"/>
    <w:rsid w:val="004D6C88"/>
    <w:rsid w:val="004D6F84"/>
    <w:rsid w:val="004D7283"/>
    <w:rsid w:val="004D79C8"/>
    <w:rsid w:val="004D7CAA"/>
    <w:rsid w:val="004D7E9E"/>
    <w:rsid w:val="004E04DD"/>
    <w:rsid w:val="004E090E"/>
    <w:rsid w:val="004E0A11"/>
    <w:rsid w:val="004E0A40"/>
    <w:rsid w:val="004E0E99"/>
    <w:rsid w:val="004E1198"/>
    <w:rsid w:val="004E1876"/>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D2F"/>
    <w:rsid w:val="004E3EA9"/>
    <w:rsid w:val="004E3EC1"/>
    <w:rsid w:val="004E456C"/>
    <w:rsid w:val="004E496C"/>
    <w:rsid w:val="004E4B3E"/>
    <w:rsid w:val="004E4E01"/>
    <w:rsid w:val="004E5250"/>
    <w:rsid w:val="004E5514"/>
    <w:rsid w:val="004E5FE1"/>
    <w:rsid w:val="004E6234"/>
    <w:rsid w:val="004E64B2"/>
    <w:rsid w:val="004E651C"/>
    <w:rsid w:val="004E6751"/>
    <w:rsid w:val="004E67C2"/>
    <w:rsid w:val="004E70C0"/>
    <w:rsid w:val="004E71EB"/>
    <w:rsid w:val="004E76C8"/>
    <w:rsid w:val="004E7738"/>
    <w:rsid w:val="004E79B2"/>
    <w:rsid w:val="004E7CE9"/>
    <w:rsid w:val="004E7D7A"/>
    <w:rsid w:val="004F0035"/>
    <w:rsid w:val="004F0364"/>
    <w:rsid w:val="004F0551"/>
    <w:rsid w:val="004F0589"/>
    <w:rsid w:val="004F0A09"/>
    <w:rsid w:val="004F0F7C"/>
    <w:rsid w:val="004F10F2"/>
    <w:rsid w:val="004F15AB"/>
    <w:rsid w:val="004F1755"/>
    <w:rsid w:val="004F1A0C"/>
    <w:rsid w:val="004F1C5C"/>
    <w:rsid w:val="004F1F4A"/>
    <w:rsid w:val="004F24A8"/>
    <w:rsid w:val="004F2B28"/>
    <w:rsid w:val="004F3369"/>
    <w:rsid w:val="004F365E"/>
    <w:rsid w:val="004F3897"/>
    <w:rsid w:val="004F3BC5"/>
    <w:rsid w:val="004F40E9"/>
    <w:rsid w:val="004F41D1"/>
    <w:rsid w:val="004F43F0"/>
    <w:rsid w:val="004F461D"/>
    <w:rsid w:val="004F46B4"/>
    <w:rsid w:val="004F4866"/>
    <w:rsid w:val="004F4867"/>
    <w:rsid w:val="004F4955"/>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B97"/>
    <w:rsid w:val="00502D3A"/>
    <w:rsid w:val="00503634"/>
    <w:rsid w:val="0050380D"/>
    <w:rsid w:val="0050389E"/>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3FA"/>
    <w:rsid w:val="00507744"/>
    <w:rsid w:val="005077F8"/>
    <w:rsid w:val="005079FF"/>
    <w:rsid w:val="00507B1B"/>
    <w:rsid w:val="00507F8F"/>
    <w:rsid w:val="00510278"/>
    <w:rsid w:val="00510448"/>
    <w:rsid w:val="00510A7B"/>
    <w:rsid w:val="00510B02"/>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4A"/>
    <w:rsid w:val="00515D61"/>
    <w:rsid w:val="00515DD4"/>
    <w:rsid w:val="0051604E"/>
    <w:rsid w:val="005162FD"/>
    <w:rsid w:val="0051640E"/>
    <w:rsid w:val="005164D2"/>
    <w:rsid w:val="00516556"/>
    <w:rsid w:val="005167FE"/>
    <w:rsid w:val="00516A0B"/>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2754"/>
    <w:rsid w:val="00522839"/>
    <w:rsid w:val="00522E04"/>
    <w:rsid w:val="00522E08"/>
    <w:rsid w:val="005230AF"/>
    <w:rsid w:val="0052357E"/>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1C7"/>
    <w:rsid w:val="00526238"/>
    <w:rsid w:val="00526D61"/>
    <w:rsid w:val="0052733B"/>
    <w:rsid w:val="00527419"/>
    <w:rsid w:val="005277B0"/>
    <w:rsid w:val="00527B8A"/>
    <w:rsid w:val="00527E41"/>
    <w:rsid w:val="00530081"/>
    <w:rsid w:val="0053036B"/>
    <w:rsid w:val="0053063D"/>
    <w:rsid w:val="005307B4"/>
    <w:rsid w:val="00530A0C"/>
    <w:rsid w:val="00530DD5"/>
    <w:rsid w:val="00530DE6"/>
    <w:rsid w:val="005312FB"/>
    <w:rsid w:val="00531B22"/>
    <w:rsid w:val="00531C71"/>
    <w:rsid w:val="0053206F"/>
    <w:rsid w:val="00532129"/>
    <w:rsid w:val="005327C7"/>
    <w:rsid w:val="00532810"/>
    <w:rsid w:val="00532916"/>
    <w:rsid w:val="00532A25"/>
    <w:rsid w:val="00532F22"/>
    <w:rsid w:val="00533007"/>
    <w:rsid w:val="0053301E"/>
    <w:rsid w:val="0053306F"/>
    <w:rsid w:val="00533174"/>
    <w:rsid w:val="00533871"/>
    <w:rsid w:val="00533F8D"/>
    <w:rsid w:val="00534386"/>
    <w:rsid w:val="00534C67"/>
    <w:rsid w:val="00534DE7"/>
    <w:rsid w:val="00534F12"/>
    <w:rsid w:val="0053502F"/>
    <w:rsid w:val="00535449"/>
    <w:rsid w:val="00535777"/>
    <w:rsid w:val="0053583F"/>
    <w:rsid w:val="005358BC"/>
    <w:rsid w:val="00535A29"/>
    <w:rsid w:val="00535AC5"/>
    <w:rsid w:val="00535AE3"/>
    <w:rsid w:val="005362A0"/>
    <w:rsid w:val="00536474"/>
    <w:rsid w:val="00536541"/>
    <w:rsid w:val="005372D7"/>
    <w:rsid w:val="005374AB"/>
    <w:rsid w:val="0053765D"/>
    <w:rsid w:val="00540354"/>
    <w:rsid w:val="0054050B"/>
    <w:rsid w:val="0054060E"/>
    <w:rsid w:val="00540D35"/>
    <w:rsid w:val="00540F47"/>
    <w:rsid w:val="00540FE2"/>
    <w:rsid w:val="00541025"/>
    <w:rsid w:val="00541259"/>
    <w:rsid w:val="005415F2"/>
    <w:rsid w:val="0054184E"/>
    <w:rsid w:val="00541A5B"/>
    <w:rsid w:val="00541B63"/>
    <w:rsid w:val="00541F55"/>
    <w:rsid w:val="005427AD"/>
    <w:rsid w:val="00542878"/>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243"/>
    <w:rsid w:val="0054635A"/>
    <w:rsid w:val="005463D0"/>
    <w:rsid w:val="00546659"/>
    <w:rsid w:val="00546765"/>
    <w:rsid w:val="005468BC"/>
    <w:rsid w:val="00546936"/>
    <w:rsid w:val="00546D2E"/>
    <w:rsid w:val="00546D44"/>
    <w:rsid w:val="00546DAC"/>
    <w:rsid w:val="00546FA7"/>
    <w:rsid w:val="00546FBC"/>
    <w:rsid w:val="00547137"/>
    <w:rsid w:val="00547951"/>
    <w:rsid w:val="00547BA6"/>
    <w:rsid w:val="00547FB2"/>
    <w:rsid w:val="00550011"/>
    <w:rsid w:val="005501D7"/>
    <w:rsid w:val="005502F3"/>
    <w:rsid w:val="00550472"/>
    <w:rsid w:val="005504E5"/>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4B56"/>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57E76"/>
    <w:rsid w:val="005600DA"/>
    <w:rsid w:val="005603D4"/>
    <w:rsid w:val="005608B0"/>
    <w:rsid w:val="0056092C"/>
    <w:rsid w:val="0056095A"/>
    <w:rsid w:val="00560E1C"/>
    <w:rsid w:val="00561306"/>
    <w:rsid w:val="0056135F"/>
    <w:rsid w:val="00561478"/>
    <w:rsid w:val="0056184C"/>
    <w:rsid w:val="00561885"/>
    <w:rsid w:val="00561971"/>
    <w:rsid w:val="005625FF"/>
    <w:rsid w:val="00562831"/>
    <w:rsid w:val="00562CEF"/>
    <w:rsid w:val="00562D14"/>
    <w:rsid w:val="00563026"/>
    <w:rsid w:val="0056310E"/>
    <w:rsid w:val="00563178"/>
    <w:rsid w:val="00563B4C"/>
    <w:rsid w:val="00563D91"/>
    <w:rsid w:val="005646CA"/>
    <w:rsid w:val="00564C8F"/>
    <w:rsid w:val="00564CB7"/>
    <w:rsid w:val="00564D1A"/>
    <w:rsid w:val="00565A42"/>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8F"/>
    <w:rsid w:val="005704BD"/>
    <w:rsid w:val="00570737"/>
    <w:rsid w:val="00570A1F"/>
    <w:rsid w:val="00570C46"/>
    <w:rsid w:val="00570E32"/>
    <w:rsid w:val="0057108C"/>
    <w:rsid w:val="0057121A"/>
    <w:rsid w:val="005717B7"/>
    <w:rsid w:val="00571967"/>
    <w:rsid w:val="00571D6A"/>
    <w:rsid w:val="0057235B"/>
    <w:rsid w:val="00572426"/>
    <w:rsid w:val="0057261E"/>
    <w:rsid w:val="005728FE"/>
    <w:rsid w:val="00572A7D"/>
    <w:rsid w:val="00572E46"/>
    <w:rsid w:val="00573023"/>
    <w:rsid w:val="00573041"/>
    <w:rsid w:val="00573512"/>
    <w:rsid w:val="00573964"/>
    <w:rsid w:val="00573977"/>
    <w:rsid w:val="00573C22"/>
    <w:rsid w:val="00573FC4"/>
    <w:rsid w:val="005740FE"/>
    <w:rsid w:val="00574262"/>
    <w:rsid w:val="00574308"/>
    <w:rsid w:val="00574596"/>
    <w:rsid w:val="0057467B"/>
    <w:rsid w:val="00574ACD"/>
    <w:rsid w:val="00574F88"/>
    <w:rsid w:val="0057540D"/>
    <w:rsid w:val="00575713"/>
    <w:rsid w:val="00575884"/>
    <w:rsid w:val="00575992"/>
    <w:rsid w:val="00575A7F"/>
    <w:rsid w:val="00575AFF"/>
    <w:rsid w:val="00575CE5"/>
    <w:rsid w:val="00575D92"/>
    <w:rsid w:val="00575F1D"/>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77ACD"/>
    <w:rsid w:val="0058011E"/>
    <w:rsid w:val="00580147"/>
    <w:rsid w:val="00580420"/>
    <w:rsid w:val="00581092"/>
    <w:rsid w:val="00581807"/>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18"/>
    <w:rsid w:val="005854CB"/>
    <w:rsid w:val="0058589E"/>
    <w:rsid w:val="005858F8"/>
    <w:rsid w:val="005859F6"/>
    <w:rsid w:val="005864FD"/>
    <w:rsid w:val="00586703"/>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0DB"/>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7BF"/>
    <w:rsid w:val="005A689E"/>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133"/>
    <w:rsid w:val="005B150C"/>
    <w:rsid w:val="005B16FE"/>
    <w:rsid w:val="005B1728"/>
    <w:rsid w:val="005B193B"/>
    <w:rsid w:val="005B1943"/>
    <w:rsid w:val="005B19E3"/>
    <w:rsid w:val="005B1A1D"/>
    <w:rsid w:val="005B256E"/>
    <w:rsid w:val="005B26B8"/>
    <w:rsid w:val="005B2BAA"/>
    <w:rsid w:val="005B2F55"/>
    <w:rsid w:val="005B3339"/>
    <w:rsid w:val="005B3453"/>
    <w:rsid w:val="005B3EE9"/>
    <w:rsid w:val="005B4049"/>
    <w:rsid w:val="005B40BD"/>
    <w:rsid w:val="005B454A"/>
    <w:rsid w:val="005B48EA"/>
    <w:rsid w:val="005B4942"/>
    <w:rsid w:val="005B4CF3"/>
    <w:rsid w:val="005B4D26"/>
    <w:rsid w:val="005B4D61"/>
    <w:rsid w:val="005B4DFE"/>
    <w:rsid w:val="005B4EE9"/>
    <w:rsid w:val="005B4FE9"/>
    <w:rsid w:val="005B52AF"/>
    <w:rsid w:val="005B546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6F13"/>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193"/>
    <w:rsid w:val="005D2266"/>
    <w:rsid w:val="005D25B4"/>
    <w:rsid w:val="005D28C9"/>
    <w:rsid w:val="005D28F4"/>
    <w:rsid w:val="005D2A89"/>
    <w:rsid w:val="005D2D69"/>
    <w:rsid w:val="005D30F3"/>
    <w:rsid w:val="005D35B3"/>
    <w:rsid w:val="005D35C1"/>
    <w:rsid w:val="005D35CF"/>
    <w:rsid w:val="005D3692"/>
    <w:rsid w:val="005D3AE4"/>
    <w:rsid w:val="005D3DAA"/>
    <w:rsid w:val="005D4053"/>
    <w:rsid w:val="005D4178"/>
    <w:rsid w:val="005D41A1"/>
    <w:rsid w:val="005D4315"/>
    <w:rsid w:val="005D4557"/>
    <w:rsid w:val="005D45B9"/>
    <w:rsid w:val="005D4749"/>
    <w:rsid w:val="005D49D3"/>
    <w:rsid w:val="005D4BB2"/>
    <w:rsid w:val="005D4D58"/>
    <w:rsid w:val="005D4EED"/>
    <w:rsid w:val="005D5912"/>
    <w:rsid w:val="005D59F0"/>
    <w:rsid w:val="005D5E68"/>
    <w:rsid w:val="005D5EF1"/>
    <w:rsid w:val="005D629D"/>
    <w:rsid w:val="005D62EC"/>
    <w:rsid w:val="005D656A"/>
    <w:rsid w:val="005D69EC"/>
    <w:rsid w:val="005D6B94"/>
    <w:rsid w:val="005D72DC"/>
    <w:rsid w:val="005D72FA"/>
    <w:rsid w:val="005D73FE"/>
    <w:rsid w:val="005D77A0"/>
    <w:rsid w:val="005D78DB"/>
    <w:rsid w:val="005D7CFB"/>
    <w:rsid w:val="005D7D34"/>
    <w:rsid w:val="005D7E7E"/>
    <w:rsid w:val="005D7F2F"/>
    <w:rsid w:val="005E0026"/>
    <w:rsid w:val="005E0165"/>
    <w:rsid w:val="005E0218"/>
    <w:rsid w:val="005E056F"/>
    <w:rsid w:val="005E0795"/>
    <w:rsid w:val="005E0918"/>
    <w:rsid w:val="005E0B32"/>
    <w:rsid w:val="005E1022"/>
    <w:rsid w:val="005E1161"/>
    <w:rsid w:val="005E136C"/>
    <w:rsid w:val="005E1446"/>
    <w:rsid w:val="005E1535"/>
    <w:rsid w:val="005E1C3B"/>
    <w:rsid w:val="005E1CE7"/>
    <w:rsid w:val="005E1FE3"/>
    <w:rsid w:val="005E229B"/>
    <w:rsid w:val="005E26E8"/>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1C9"/>
    <w:rsid w:val="005F08C1"/>
    <w:rsid w:val="005F08D8"/>
    <w:rsid w:val="005F0D7F"/>
    <w:rsid w:val="005F0DA3"/>
    <w:rsid w:val="005F0E17"/>
    <w:rsid w:val="005F0F9F"/>
    <w:rsid w:val="005F1268"/>
    <w:rsid w:val="005F1860"/>
    <w:rsid w:val="005F1869"/>
    <w:rsid w:val="005F1BE9"/>
    <w:rsid w:val="005F2008"/>
    <w:rsid w:val="005F22FA"/>
    <w:rsid w:val="005F2478"/>
    <w:rsid w:val="005F2504"/>
    <w:rsid w:val="005F278C"/>
    <w:rsid w:val="005F2ACF"/>
    <w:rsid w:val="005F2AFE"/>
    <w:rsid w:val="005F2DD7"/>
    <w:rsid w:val="005F3072"/>
    <w:rsid w:val="005F3799"/>
    <w:rsid w:val="005F3D0A"/>
    <w:rsid w:val="005F3D0B"/>
    <w:rsid w:val="005F3FD1"/>
    <w:rsid w:val="005F4C7C"/>
    <w:rsid w:val="005F5311"/>
    <w:rsid w:val="005F5612"/>
    <w:rsid w:val="005F571D"/>
    <w:rsid w:val="005F57F3"/>
    <w:rsid w:val="005F585B"/>
    <w:rsid w:val="005F5F01"/>
    <w:rsid w:val="005F60F3"/>
    <w:rsid w:val="005F64A6"/>
    <w:rsid w:val="005F6527"/>
    <w:rsid w:val="005F679A"/>
    <w:rsid w:val="005F67BB"/>
    <w:rsid w:val="005F71A2"/>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A1C"/>
    <w:rsid w:val="00601CD4"/>
    <w:rsid w:val="00601D41"/>
    <w:rsid w:val="006020F3"/>
    <w:rsid w:val="00602345"/>
    <w:rsid w:val="00602912"/>
    <w:rsid w:val="00602CF0"/>
    <w:rsid w:val="00602FD4"/>
    <w:rsid w:val="006035C4"/>
    <w:rsid w:val="00603FBF"/>
    <w:rsid w:val="006043B7"/>
    <w:rsid w:val="00604562"/>
    <w:rsid w:val="00604854"/>
    <w:rsid w:val="00604DCD"/>
    <w:rsid w:val="00605135"/>
    <w:rsid w:val="00605932"/>
    <w:rsid w:val="00605AFE"/>
    <w:rsid w:val="00605B72"/>
    <w:rsid w:val="00605BDD"/>
    <w:rsid w:val="006063FD"/>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BAB"/>
    <w:rsid w:val="00611C9E"/>
    <w:rsid w:val="00611D14"/>
    <w:rsid w:val="00611EB5"/>
    <w:rsid w:val="006120A1"/>
    <w:rsid w:val="006122BA"/>
    <w:rsid w:val="00612691"/>
    <w:rsid w:val="0061273D"/>
    <w:rsid w:val="00612856"/>
    <w:rsid w:val="00612AD7"/>
    <w:rsid w:val="00612E55"/>
    <w:rsid w:val="00613402"/>
    <w:rsid w:val="00613517"/>
    <w:rsid w:val="00613B53"/>
    <w:rsid w:val="00614304"/>
    <w:rsid w:val="006147CE"/>
    <w:rsid w:val="006149C9"/>
    <w:rsid w:val="00614DF2"/>
    <w:rsid w:val="006151D8"/>
    <w:rsid w:val="006153CA"/>
    <w:rsid w:val="00615577"/>
    <w:rsid w:val="00615834"/>
    <w:rsid w:val="0061592C"/>
    <w:rsid w:val="00615AF7"/>
    <w:rsid w:val="0061673E"/>
    <w:rsid w:val="0061678C"/>
    <w:rsid w:val="0061701D"/>
    <w:rsid w:val="006173B4"/>
    <w:rsid w:val="006179B8"/>
    <w:rsid w:val="00617FE3"/>
    <w:rsid w:val="006202A7"/>
    <w:rsid w:val="00620366"/>
    <w:rsid w:val="00620983"/>
    <w:rsid w:val="00620DA4"/>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C31"/>
    <w:rsid w:val="00622D54"/>
    <w:rsid w:val="00622DB5"/>
    <w:rsid w:val="00622DB9"/>
    <w:rsid w:val="006235ED"/>
    <w:rsid w:val="00623677"/>
    <w:rsid w:val="00623A05"/>
    <w:rsid w:val="00623D15"/>
    <w:rsid w:val="00623E5D"/>
    <w:rsid w:val="00624068"/>
    <w:rsid w:val="00624840"/>
    <w:rsid w:val="00624AA3"/>
    <w:rsid w:val="00624B94"/>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6F8"/>
    <w:rsid w:val="006419B5"/>
    <w:rsid w:val="006421A3"/>
    <w:rsid w:val="006424D2"/>
    <w:rsid w:val="0064259E"/>
    <w:rsid w:val="006428EB"/>
    <w:rsid w:val="00642908"/>
    <w:rsid w:val="00642916"/>
    <w:rsid w:val="00642A6C"/>
    <w:rsid w:val="00642AF2"/>
    <w:rsid w:val="0064323A"/>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3D5"/>
    <w:rsid w:val="00647B1A"/>
    <w:rsid w:val="00647D0A"/>
    <w:rsid w:val="00647E65"/>
    <w:rsid w:val="006502B1"/>
    <w:rsid w:val="00650330"/>
    <w:rsid w:val="00650414"/>
    <w:rsid w:val="0065051B"/>
    <w:rsid w:val="00650539"/>
    <w:rsid w:val="00650559"/>
    <w:rsid w:val="006507B2"/>
    <w:rsid w:val="00650859"/>
    <w:rsid w:val="006508E4"/>
    <w:rsid w:val="00650C20"/>
    <w:rsid w:val="00651B57"/>
    <w:rsid w:val="00651BA6"/>
    <w:rsid w:val="00651D87"/>
    <w:rsid w:val="00651F62"/>
    <w:rsid w:val="00652083"/>
    <w:rsid w:val="006521BF"/>
    <w:rsid w:val="006523F0"/>
    <w:rsid w:val="0065315B"/>
    <w:rsid w:val="00653BCB"/>
    <w:rsid w:val="00653D1F"/>
    <w:rsid w:val="006540C7"/>
    <w:rsid w:val="006540E0"/>
    <w:rsid w:val="0065451B"/>
    <w:rsid w:val="006548FE"/>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887"/>
    <w:rsid w:val="00657CFB"/>
    <w:rsid w:val="00657FB9"/>
    <w:rsid w:val="006600DA"/>
    <w:rsid w:val="006602EF"/>
    <w:rsid w:val="00660717"/>
    <w:rsid w:val="00660B71"/>
    <w:rsid w:val="00660CB7"/>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184"/>
    <w:rsid w:val="006662BD"/>
    <w:rsid w:val="006664BF"/>
    <w:rsid w:val="006666AF"/>
    <w:rsid w:val="00666766"/>
    <w:rsid w:val="0066677C"/>
    <w:rsid w:val="00666D1C"/>
    <w:rsid w:val="00667284"/>
    <w:rsid w:val="0066738E"/>
    <w:rsid w:val="00667A2A"/>
    <w:rsid w:val="00667D0B"/>
    <w:rsid w:val="0067050D"/>
    <w:rsid w:val="006707A4"/>
    <w:rsid w:val="00670A44"/>
    <w:rsid w:val="00670A65"/>
    <w:rsid w:val="0067141D"/>
    <w:rsid w:val="0067173D"/>
    <w:rsid w:val="006717DD"/>
    <w:rsid w:val="00671CB9"/>
    <w:rsid w:val="00671D5B"/>
    <w:rsid w:val="00671E9D"/>
    <w:rsid w:val="0067208F"/>
    <w:rsid w:val="00672457"/>
    <w:rsid w:val="0067249D"/>
    <w:rsid w:val="00672A42"/>
    <w:rsid w:val="00672AFF"/>
    <w:rsid w:val="00672D54"/>
    <w:rsid w:val="006734A7"/>
    <w:rsid w:val="0067362D"/>
    <w:rsid w:val="006738A5"/>
    <w:rsid w:val="00673BCE"/>
    <w:rsid w:val="0067465A"/>
    <w:rsid w:val="00674725"/>
    <w:rsid w:val="00674E02"/>
    <w:rsid w:val="0067532D"/>
    <w:rsid w:val="00675522"/>
    <w:rsid w:val="006757AA"/>
    <w:rsid w:val="00675967"/>
    <w:rsid w:val="006759A7"/>
    <w:rsid w:val="00675C93"/>
    <w:rsid w:val="00675DB1"/>
    <w:rsid w:val="00676157"/>
    <w:rsid w:val="00676655"/>
    <w:rsid w:val="006766B0"/>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0FED"/>
    <w:rsid w:val="00681055"/>
    <w:rsid w:val="0068105A"/>
    <w:rsid w:val="006810FC"/>
    <w:rsid w:val="00681547"/>
    <w:rsid w:val="00681661"/>
    <w:rsid w:val="00681A07"/>
    <w:rsid w:val="006824B6"/>
    <w:rsid w:val="006824B8"/>
    <w:rsid w:val="0068255C"/>
    <w:rsid w:val="00682586"/>
    <w:rsid w:val="00682759"/>
    <w:rsid w:val="00682B36"/>
    <w:rsid w:val="00682FC7"/>
    <w:rsid w:val="00683577"/>
    <w:rsid w:val="00683603"/>
    <w:rsid w:val="0068364D"/>
    <w:rsid w:val="00683DC6"/>
    <w:rsid w:val="0068466B"/>
    <w:rsid w:val="006848D9"/>
    <w:rsid w:val="00684AD0"/>
    <w:rsid w:val="00684E1D"/>
    <w:rsid w:val="00684EE2"/>
    <w:rsid w:val="00684FDF"/>
    <w:rsid w:val="0068530A"/>
    <w:rsid w:val="00685520"/>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839"/>
    <w:rsid w:val="00692F3C"/>
    <w:rsid w:val="00693023"/>
    <w:rsid w:val="006932FE"/>
    <w:rsid w:val="00693A6F"/>
    <w:rsid w:val="00693AD3"/>
    <w:rsid w:val="00693D18"/>
    <w:rsid w:val="0069403C"/>
    <w:rsid w:val="006940E5"/>
    <w:rsid w:val="00694616"/>
    <w:rsid w:val="006952B0"/>
    <w:rsid w:val="00695391"/>
    <w:rsid w:val="00695A9D"/>
    <w:rsid w:val="00695B72"/>
    <w:rsid w:val="00695F98"/>
    <w:rsid w:val="0069637F"/>
    <w:rsid w:val="00696477"/>
    <w:rsid w:val="00696573"/>
    <w:rsid w:val="006966F6"/>
    <w:rsid w:val="00696839"/>
    <w:rsid w:val="00696865"/>
    <w:rsid w:val="006968B6"/>
    <w:rsid w:val="00696ACC"/>
    <w:rsid w:val="00696B64"/>
    <w:rsid w:val="00696CE9"/>
    <w:rsid w:val="00697076"/>
    <w:rsid w:val="006974CA"/>
    <w:rsid w:val="006976C0"/>
    <w:rsid w:val="00697957"/>
    <w:rsid w:val="00697BBA"/>
    <w:rsid w:val="00697FEC"/>
    <w:rsid w:val="006A001F"/>
    <w:rsid w:val="006A08D1"/>
    <w:rsid w:val="006A0A05"/>
    <w:rsid w:val="006A0A37"/>
    <w:rsid w:val="006A0A42"/>
    <w:rsid w:val="006A0BA4"/>
    <w:rsid w:val="006A0E10"/>
    <w:rsid w:val="006A1171"/>
    <w:rsid w:val="006A1183"/>
    <w:rsid w:val="006A1423"/>
    <w:rsid w:val="006A14E9"/>
    <w:rsid w:val="006A180A"/>
    <w:rsid w:val="006A1F3C"/>
    <w:rsid w:val="006A2152"/>
    <w:rsid w:val="006A26CD"/>
    <w:rsid w:val="006A2A0A"/>
    <w:rsid w:val="006A2AB4"/>
    <w:rsid w:val="006A2AFC"/>
    <w:rsid w:val="006A2B08"/>
    <w:rsid w:val="006A2C69"/>
    <w:rsid w:val="006A2CD5"/>
    <w:rsid w:val="006A3217"/>
    <w:rsid w:val="006A3466"/>
    <w:rsid w:val="006A357D"/>
    <w:rsid w:val="006A3977"/>
    <w:rsid w:val="006A3AF5"/>
    <w:rsid w:val="006A4171"/>
    <w:rsid w:val="006A44A3"/>
    <w:rsid w:val="006A44F0"/>
    <w:rsid w:val="006A4535"/>
    <w:rsid w:val="006A453D"/>
    <w:rsid w:val="006A45B1"/>
    <w:rsid w:val="006A4962"/>
    <w:rsid w:val="006A4A4B"/>
    <w:rsid w:val="006A4B4A"/>
    <w:rsid w:val="006A503A"/>
    <w:rsid w:val="006A5397"/>
    <w:rsid w:val="006A5589"/>
    <w:rsid w:val="006A56B4"/>
    <w:rsid w:val="006A5992"/>
    <w:rsid w:val="006A59A5"/>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ED5"/>
    <w:rsid w:val="006A7FC7"/>
    <w:rsid w:val="006B005C"/>
    <w:rsid w:val="006B083C"/>
    <w:rsid w:val="006B09F8"/>
    <w:rsid w:val="006B0C70"/>
    <w:rsid w:val="006B0CD3"/>
    <w:rsid w:val="006B0F48"/>
    <w:rsid w:val="006B111C"/>
    <w:rsid w:val="006B15A1"/>
    <w:rsid w:val="006B164F"/>
    <w:rsid w:val="006B1B0B"/>
    <w:rsid w:val="006B1B14"/>
    <w:rsid w:val="006B1C7A"/>
    <w:rsid w:val="006B1F1C"/>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960"/>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9DC"/>
    <w:rsid w:val="006C1EAB"/>
    <w:rsid w:val="006C23A3"/>
    <w:rsid w:val="006C250A"/>
    <w:rsid w:val="006C2556"/>
    <w:rsid w:val="006C2A05"/>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94"/>
    <w:rsid w:val="006C59FC"/>
    <w:rsid w:val="006C6228"/>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A5B"/>
    <w:rsid w:val="006D1C43"/>
    <w:rsid w:val="006D1E72"/>
    <w:rsid w:val="006D1E7F"/>
    <w:rsid w:val="006D20B2"/>
    <w:rsid w:val="006D21BE"/>
    <w:rsid w:val="006D220C"/>
    <w:rsid w:val="006D2284"/>
    <w:rsid w:val="006D232C"/>
    <w:rsid w:val="006D2BFC"/>
    <w:rsid w:val="006D2CD3"/>
    <w:rsid w:val="006D2E5C"/>
    <w:rsid w:val="006D30B5"/>
    <w:rsid w:val="006D33A8"/>
    <w:rsid w:val="006D34EE"/>
    <w:rsid w:val="006D373C"/>
    <w:rsid w:val="006D37A1"/>
    <w:rsid w:val="006D477B"/>
    <w:rsid w:val="006D5059"/>
    <w:rsid w:val="006D50C5"/>
    <w:rsid w:val="006D5114"/>
    <w:rsid w:val="006D54BD"/>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146"/>
    <w:rsid w:val="006E144F"/>
    <w:rsid w:val="006E14CB"/>
    <w:rsid w:val="006E165D"/>
    <w:rsid w:val="006E186A"/>
    <w:rsid w:val="006E1C0F"/>
    <w:rsid w:val="006E1F8A"/>
    <w:rsid w:val="006E1F93"/>
    <w:rsid w:val="006E2053"/>
    <w:rsid w:val="006E24FF"/>
    <w:rsid w:val="006E25B2"/>
    <w:rsid w:val="006E26DD"/>
    <w:rsid w:val="006E26F9"/>
    <w:rsid w:val="006E270C"/>
    <w:rsid w:val="006E2715"/>
    <w:rsid w:val="006E27A8"/>
    <w:rsid w:val="006E27CF"/>
    <w:rsid w:val="006E284E"/>
    <w:rsid w:val="006E2896"/>
    <w:rsid w:val="006E28FC"/>
    <w:rsid w:val="006E2AB1"/>
    <w:rsid w:val="006E2E19"/>
    <w:rsid w:val="006E2E3B"/>
    <w:rsid w:val="006E3438"/>
    <w:rsid w:val="006E37C2"/>
    <w:rsid w:val="006E39EB"/>
    <w:rsid w:val="006E3BE6"/>
    <w:rsid w:val="006E3F2D"/>
    <w:rsid w:val="006E43EB"/>
    <w:rsid w:val="006E4E95"/>
    <w:rsid w:val="006E51EC"/>
    <w:rsid w:val="006E5313"/>
    <w:rsid w:val="006E5A6A"/>
    <w:rsid w:val="006E5E1C"/>
    <w:rsid w:val="006E6CE8"/>
    <w:rsid w:val="006E7399"/>
    <w:rsid w:val="006E78F4"/>
    <w:rsid w:val="006E7CD0"/>
    <w:rsid w:val="006E7DD0"/>
    <w:rsid w:val="006E7E42"/>
    <w:rsid w:val="006F0070"/>
    <w:rsid w:val="006F0106"/>
    <w:rsid w:val="006F0287"/>
    <w:rsid w:val="006F02E5"/>
    <w:rsid w:val="006F0689"/>
    <w:rsid w:val="006F06C1"/>
    <w:rsid w:val="006F070F"/>
    <w:rsid w:val="006F0817"/>
    <w:rsid w:val="006F0916"/>
    <w:rsid w:val="006F0A37"/>
    <w:rsid w:val="006F1606"/>
    <w:rsid w:val="006F16BD"/>
    <w:rsid w:val="006F1A2D"/>
    <w:rsid w:val="006F1B73"/>
    <w:rsid w:val="006F214A"/>
    <w:rsid w:val="006F21F5"/>
    <w:rsid w:val="006F22A9"/>
    <w:rsid w:val="006F2D75"/>
    <w:rsid w:val="006F2F42"/>
    <w:rsid w:val="006F3B01"/>
    <w:rsid w:val="006F3EBE"/>
    <w:rsid w:val="006F3F49"/>
    <w:rsid w:val="006F401E"/>
    <w:rsid w:val="006F40CC"/>
    <w:rsid w:val="006F45D9"/>
    <w:rsid w:val="006F4757"/>
    <w:rsid w:val="006F4AD9"/>
    <w:rsid w:val="006F5296"/>
    <w:rsid w:val="006F52D5"/>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6CD"/>
    <w:rsid w:val="00700918"/>
    <w:rsid w:val="00700991"/>
    <w:rsid w:val="00700A7A"/>
    <w:rsid w:val="00700C77"/>
    <w:rsid w:val="00700D16"/>
    <w:rsid w:val="00701384"/>
    <w:rsid w:val="007015AD"/>
    <w:rsid w:val="007015BD"/>
    <w:rsid w:val="00701746"/>
    <w:rsid w:val="00701CFF"/>
    <w:rsid w:val="00702700"/>
    <w:rsid w:val="007027FF"/>
    <w:rsid w:val="00702A11"/>
    <w:rsid w:val="00702A3C"/>
    <w:rsid w:val="00702BBB"/>
    <w:rsid w:val="00702BE2"/>
    <w:rsid w:val="00703574"/>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07AE5"/>
    <w:rsid w:val="00707DCB"/>
    <w:rsid w:val="00710809"/>
    <w:rsid w:val="00710883"/>
    <w:rsid w:val="007108AE"/>
    <w:rsid w:val="00710CB8"/>
    <w:rsid w:val="00710D60"/>
    <w:rsid w:val="007110E1"/>
    <w:rsid w:val="00711A34"/>
    <w:rsid w:val="00711F0A"/>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25C"/>
    <w:rsid w:val="007215A4"/>
    <w:rsid w:val="007219E9"/>
    <w:rsid w:val="00721A65"/>
    <w:rsid w:val="00721B08"/>
    <w:rsid w:val="00722138"/>
    <w:rsid w:val="0072260C"/>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336"/>
    <w:rsid w:val="00725788"/>
    <w:rsid w:val="007260AF"/>
    <w:rsid w:val="007262D8"/>
    <w:rsid w:val="007263F4"/>
    <w:rsid w:val="007264E9"/>
    <w:rsid w:val="00726EC8"/>
    <w:rsid w:val="0072740E"/>
    <w:rsid w:val="0072773D"/>
    <w:rsid w:val="00727804"/>
    <w:rsid w:val="00727988"/>
    <w:rsid w:val="00727A88"/>
    <w:rsid w:val="00727CF8"/>
    <w:rsid w:val="00727F35"/>
    <w:rsid w:val="007300C9"/>
    <w:rsid w:val="0073023D"/>
    <w:rsid w:val="00730366"/>
    <w:rsid w:val="00730543"/>
    <w:rsid w:val="00730BA2"/>
    <w:rsid w:val="007310A7"/>
    <w:rsid w:val="00731231"/>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5CF8"/>
    <w:rsid w:val="00746027"/>
    <w:rsid w:val="007460AE"/>
    <w:rsid w:val="0074621A"/>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87B"/>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0F48"/>
    <w:rsid w:val="0076150E"/>
    <w:rsid w:val="0076157C"/>
    <w:rsid w:val="0076169F"/>
    <w:rsid w:val="007616F6"/>
    <w:rsid w:val="007619D4"/>
    <w:rsid w:val="00761A4A"/>
    <w:rsid w:val="00761BF8"/>
    <w:rsid w:val="00761F89"/>
    <w:rsid w:val="007620A3"/>
    <w:rsid w:val="00762169"/>
    <w:rsid w:val="00762424"/>
    <w:rsid w:val="007625F6"/>
    <w:rsid w:val="00762879"/>
    <w:rsid w:val="00762978"/>
    <w:rsid w:val="00762B4B"/>
    <w:rsid w:val="007634F0"/>
    <w:rsid w:val="00763553"/>
    <w:rsid w:val="007636A3"/>
    <w:rsid w:val="00763711"/>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7C2"/>
    <w:rsid w:val="0077280C"/>
    <w:rsid w:val="00772C56"/>
    <w:rsid w:val="00773405"/>
    <w:rsid w:val="0077341A"/>
    <w:rsid w:val="0077345E"/>
    <w:rsid w:val="00773770"/>
    <w:rsid w:val="00773C5C"/>
    <w:rsid w:val="00773E34"/>
    <w:rsid w:val="00774062"/>
    <w:rsid w:val="00774257"/>
    <w:rsid w:val="0077449D"/>
    <w:rsid w:val="007744F2"/>
    <w:rsid w:val="00774635"/>
    <w:rsid w:val="007746F7"/>
    <w:rsid w:val="00774A37"/>
    <w:rsid w:val="00774B7B"/>
    <w:rsid w:val="007752C9"/>
    <w:rsid w:val="0077543C"/>
    <w:rsid w:val="007756AE"/>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CBF"/>
    <w:rsid w:val="007844F4"/>
    <w:rsid w:val="00784915"/>
    <w:rsid w:val="007849B9"/>
    <w:rsid w:val="00784DEB"/>
    <w:rsid w:val="0078517D"/>
    <w:rsid w:val="0078523F"/>
    <w:rsid w:val="007854B0"/>
    <w:rsid w:val="00785B0D"/>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0CB"/>
    <w:rsid w:val="0079210B"/>
    <w:rsid w:val="007921C5"/>
    <w:rsid w:val="007921CD"/>
    <w:rsid w:val="00792671"/>
    <w:rsid w:val="007927FD"/>
    <w:rsid w:val="00792833"/>
    <w:rsid w:val="007928A5"/>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C8"/>
    <w:rsid w:val="007966FF"/>
    <w:rsid w:val="00796BEE"/>
    <w:rsid w:val="00796D60"/>
    <w:rsid w:val="00796E85"/>
    <w:rsid w:val="00796F39"/>
    <w:rsid w:val="00797039"/>
    <w:rsid w:val="00797054"/>
    <w:rsid w:val="007970FC"/>
    <w:rsid w:val="0079724D"/>
    <w:rsid w:val="00797BF5"/>
    <w:rsid w:val="00797C8D"/>
    <w:rsid w:val="007A0072"/>
    <w:rsid w:val="007A00BF"/>
    <w:rsid w:val="007A010D"/>
    <w:rsid w:val="007A0607"/>
    <w:rsid w:val="007A08D8"/>
    <w:rsid w:val="007A1135"/>
    <w:rsid w:val="007A1186"/>
    <w:rsid w:val="007A1224"/>
    <w:rsid w:val="007A12D4"/>
    <w:rsid w:val="007A14D3"/>
    <w:rsid w:val="007A17F6"/>
    <w:rsid w:val="007A17FC"/>
    <w:rsid w:val="007A1812"/>
    <w:rsid w:val="007A1D1C"/>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C3"/>
    <w:rsid w:val="007A50F2"/>
    <w:rsid w:val="007A5255"/>
    <w:rsid w:val="007A58FB"/>
    <w:rsid w:val="007A5CA3"/>
    <w:rsid w:val="007A6A53"/>
    <w:rsid w:val="007A6E01"/>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1C5"/>
    <w:rsid w:val="007B12C8"/>
    <w:rsid w:val="007B1375"/>
    <w:rsid w:val="007B1722"/>
    <w:rsid w:val="007B1749"/>
    <w:rsid w:val="007B1925"/>
    <w:rsid w:val="007B1CB1"/>
    <w:rsid w:val="007B1CC8"/>
    <w:rsid w:val="007B2110"/>
    <w:rsid w:val="007B2468"/>
    <w:rsid w:val="007B2996"/>
    <w:rsid w:val="007B2B2F"/>
    <w:rsid w:val="007B2BDF"/>
    <w:rsid w:val="007B2F6E"/>
    <w:rsid w:val="007B34AA"/>
    <w:rsid w:val="007B353B"/>
    <w:rsid w:val="007B380F"/>
    <w:rsid w:val="007B3A56"/>
    <w:rsid w:val="007B3C4A"/>
    <w:rsid w:val="007B3D1D"/>
    <w:rsid w:val="007B3D69"/>
    <w:rsid w:val="007B40FC"/>
    <w:rsid w:val="007B44DC"/>
    <w:rsid w:val="007B47BF"/>
    <w:rsid w:val="007B4A52"/>
    <w:rsid w:val="007B4D8D"/>
    <w:rsid w:val="007B4F82"/>
    <w:rsid w:val="007B5135"/>
    <w:rsid w:val="007B5259"/>
    <w:rsid w:val="007B585B"/>
    <w:rsid w:val="007B5CEF"/>
    <w:rsid w:val="007B5E6B"/>
    <w:rsid w:val="007B62B3"/>
    <w:rsid w:val="007B6357"/>
    <w:rsid w:val="007B65EC"/>
    <w:rsid w:val="007B669F"/>
    <w:rsid w:val="007B67FA"/>
    <w:rsid w:val="007B6926"/>
    <w:rsid w:val="007B6B24"/>
    <w:rsid w:val="007B7083"/>
    <w:rsid w:val="007B7654"/>
    <w:rsid w:val="007B7926"/>
    <w:rsid w:val="007B7F00"/>
    <w:rsid w:val="007C0231"/>
    <w:rsid w:val="007C032A"/>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971"/>
    <w:rsid w:val="007C2A0E"/>
    <w:rsid w:val="007C3F0F"/>
    <w:rsid w:val="007C3F79"/>
    <w:rsid w:val="007C3FD4"/>
    <w:rsid w:val="007C4104"/>
    <w:rsid w:val="007C43B7"/>
    <w:rsid w:val="007C4566"/>
    <w:rsid w:val="007C481D"/>
    <w:rsid w:val="007C48E4"/>
    <w:rsid w:val="007C5480"/>
    <w:rsid w:val="007C5A55"/>
    <w:rsid w:val="007C5E70"/>
    <w:rsid w:val="007C5FDC"/>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CFC"/>
    <w:rsid w:val="007D2E24"/>
    <w:rsid w:val="007D32C5"/>
    <w:rsid w:val="007D3613"/>
    <w:rsid w:val="007D3646"/>
    <w:rsid w:val="007D36F0"/>
    <w:rsid w:val="007D3B0E"/>
    <w:rsid w:val="007D3BC4"/>
    <w:rsid w:val="007D3BEC"/>
    <w:rsid w:val="007D3D95"/>
    <w:rsid w:val="007D40F5"/>
    <w:rsid w:val="007D45BD"/>
    <w:rsid w:val="007D46A5"/>
    <w:rsid w:val="007D46F1"/>
    <w:rsid w:val="007D49B1"/>
    <w:rsid w:val="007D4E41"/>
    <w:rsid w:val="007D5462"/>
    <w:rsid w:val="007D5E43"/>
    <w:rsid w:val="007D5F64"/>
    <w:rsid w:val="007D5FF1"/>
    <w:rsid w:val="007D6BE8"/>
    <w:rsid w:val="007D6C4C"/>
    <w:rsid w:val="007D70B9"/>
    <w:rsid w:val="007D7241"/>
    <w:rsid w:val="007D738B"/>
    <w:rsid w:val="007D75CB"/>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3EB4"/>
    <w:rsid w:val="007E4459"/>
    <w:rsid w:val="007E4570"/>
    <w:rsid w:val="007E4A08"/>
    <w:rsid w:val="007E4CC0"/>
    <w:rsid w:val="007E4CFD"/>
    <w:rsid w:val="007E4E38"/>
    <w:rsid w:val="007E505C"/>
    <w:rsid w:val="007E5679"/>
    <w:rsid w:val="007E56CD"/>
    <w:rsid w:val="007E5740"/>
    <w:rsid w:val="007E57C9"/>
    <w:rsid w:val="007E5DB0"/>
    <w:rsid w:val="007E6007"/>
    <w:rsid w:val="007E6254"/>
    <w:rsid w:val="007E63B4"/>
    <w:rsid w:val="007E6475"/>
    <w:rsid w:val="007E64E4"/>
    <w:rsid w:val="007E67B5"/>
    <w:rsid w:val="007E6E11"/>
    <w:rsid w:val="007E6FC9"/>
    <w:rsid w:val="007E70F6"/>
    <w:rsid w:val="007E70FB"/>
    <w:rsid w:val="007E7652"/>
    <w:rsid w:val="007E771C"/>
    <w:rsid w:val="007F0759"/>
    <w:rsid w:val="007F07A8"/>
    <w:rsid w:val="007F09F6"/>
    <w:rsid w:val="007F0F2C"/>
    <w:rsid w:val="007F0F75"/>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306"/>
    <w:rsid w:val="007F3469"/>
    <w:rsid w:val="007F3B5A"/>
    <w:rsid w:val="007F3ED6"/>
    <w:rsid w:val="007F40B5"/>
    <w:rsid w:val="007F419F"/>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6E69"/>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AC6"/>
    <w:rsid w:val="00801B3A"/>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E84"/>
    <w:rsid w:val="008044BB"/>
    <w:rsid w:val="00804907"/>
    <w:rsid w:val="00804A82"/>
    <w:rsid w:val="00804E04"/>
    <w:rsid w:val="00804E32"/>
    <w:rsid w:val="00804F32"/>
    <w:rsid w:val="008058E8"/>
    <w:rsid w:val="00805AED"/>
    <w:rsid w:val="00805C1A"/>
    <w:rsid w:val="00805E60"/>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A72"/>
    <w:rsid w:val="00812CB2"/>
    <w:rsid w:val="0081306E"/>
    <w:rsid w:val="00813671"/>
    <w:rsid w:val="00813845"/>
    <w:rsid w:val="0081395F"/>
    <w:rsid w:val="0081398D"/>
    <w:rsid w:val="00813A5B"/>
    <w:rsid w:val="00813C62"/>
    <w:rsid w:val="008142C5"/>
    <w:rsid w:val="008143BC"/>
    <w:rsid w:val="008143CB"/>
    <w:rsid w:val="008147CB"/>
    <w:rsid w:val="0081481C"/>
    <w:rsid w:val="00814B69"/>
    <w:rsid w:val="00814C31"/>
    <w:rsid w:val="00814C79"/>
    <w:rsid w:val="00814FC8"/>
    <w:rsid w:val="00815023"/>
    <w:rsid w:val="00815089"/>
    <w:rsid w:val="0081546B"/>
    <w:rsid w:val="00815495"/>
    <w:rsid w:val="0081559C"/>
    <w:rsid w:val="008156FF"/>
    <w:rsid w:val="00815CBF"/>
    <w:rsid w:val="00815CE4"/>
    <w:rsid w:val="008160DA"/>
    <w:rsid w:val="00816513"/>
    <w:rsid w:val="00816D83"/>
    <w:rsid w:val="00817069"/>
    <w:rsid w:val="008173CC"/>
    <w:rsid w:val="008175E1"/>
    <w:rsid w:val="008176F8"/>
    <w:rsid w:val="008177B3"/>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A8C"/>
    <w:rsid w:val="00823B63"/>
    <w:rsid w:val="00823C52"/>
    <w:rsid w:val="00824182"/>
    <w:rsid w:val="00824CB8"/>
    <w:rsid w:val="008254A7"/>
    <w:rsid w:val="00825EBE"/>
    <w:rsid w:val="00826050"/>
    <w:rsid w:val="00826313"/>
    <w:rsid w:val="00826423"/>
    <w:rsid w:val="008264BE"/>
    <w:rsid w:val="008265D6"/>
    <w:rsid w:val="00826672"/>
    <w:rsid w:val="008273C7"/>
    <w:rsid w:val="008277A7"/>
    <w:rsid w:val="0082783D"/>
    <w:rsid w:val="00827AC8"/>
    <w:rsid w:val="00827BAB"/>
    <w:rsid w:val="00827C03"/>
    <w:rsid w:val="00827C20"/>
    <w:rsid w:val="00827E75"/>
    <w:rsid w:val="008300B5"/>
    <w:rsid w:val="008300ED"/>
    <w:rsid w:val="008300F6"/>
    <w:rsid w:val="00830215"/>
    <w:rsid w:val="00830296"/>
    <w:rsid w:val="008305E5"/>
    <w:rsid w:val="0083062F"/>
    <w:rsid w:val="00830867"/>
    <w:rsid w:val="008308CE"/>
    <w:rsid w:val="00830B83"/>
    <w:rsid w:val="00830CF1"/>
    <w:rsid w:val="00830E67"/>
    <w:rsid w:val="00830F76"/>
    <w:rsid w:val="008310E2"/>
    <w:rsid w:val="00831456"/>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6EB3"/>
    <w:rsid w:val="008373F7"/>
    <w:rsid w:val="008373FE"/>
    <w:rsid w:val="00837515"/>
    <w:rsid w:val="008376E0"/>
    <w:rsid w:val="00837774"/>
    <w:rsid w:val="00837986"/>
    <w:rsid w:val="008379DF"/>
    <w:rsid w:val="00837ACA"/>
    <w:rsid w:val="00837C53"/>
    <w:rsid w:val="00837F1B"/>
    <w:rsid w:val="0084020C"/>
    <w:rsid w:val="00840241"/>
    <w:rsid w:val="00840600"/>
    <w:rsid w:val="008406F5"/>
    <w:rsid w:val="0084076E"/>
    <w:rsid w:val="00840C59"/>
    <w:rsid w:val="00841030"/>
    <w:rsid w:val="008412E1"/>
    <w:rsid w:val="00841697"/>
    <w:rsid w:val="00841E9B"/>
    <w:rsid w:val="008420D1"/>
    <w:rsid w:val="00842126"/>
    <w:rsid w:val="0084221A"/>
    <w:rsid w:val="00842571"/>
    <w:rsid w:val="008429FE"/>
    <w:rsid w:val="00842B3F"/>
    <w:rsid w:val="00842DBF"/>
    <w:rsid w:val="008437CC"/>
    <w:rsid w:val="00844057"/>
    <w:rsid w:val="008443AE"/>
    <w:rsid w:val="00844420"/>
    <w:rsid w:val="0084446C"/>
    <w:rsid w:val="0084450F"/>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96B"/>
    <w:rsid w:val="008559EC"/>
    <w:rsid w:val="00855E69"/>
    <w:rsid w:val="00855E92"/>
    <w:rsid w:val="00855FAA"/>
    <w:rsid w:val="008561C2"/>
    <w:rsid w:val="0085626F"/>
    <w:rsid w:val="0085631A"/>
    <w:rsid w:val="00856652"/>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3D4"/>
    <w:rsid w:val="0086063F"/>
    <w:rsid w:val="008607B9"/>
    <w:rsid w:val="008608B7"/>
    <w:rsid w:val="00860F57"/>
    <w:rsid w:val="00860F91"/>
    <w:rsid w:val="00861375"/>
    <w:rsid w:val="00861566"/>
    <w:rsid w:val="00861650"/>
    <w:rsid w:val="00861659"/>
    <w:rsid w:val="008616B7"/>
    <w:rsid w:val="00861798"/>
    <w:rsid w:val="00861B25"/>
    <w:rsid w:val="00861B36"/>
    <w:rsid w:val="00861F16"/>
    <w:rsid w:val="00861F46"/>
    <w:rsid w:val="008620C5"/>
    <w:rsid w:val="008620C6"/>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76C"/>
    <w:rsid w:val="00867A16"/>
    <w:rsid w:val="00867E17"/>
    <w:rsid w:val="0087027B"/>
    <w:rsid w:val="0087099F"/>
    <w:rsid w:val="00870CF4"/>
    <w:rsid w:val="0087196F"/>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5F39"/>
    <w:rsid w:val="008760DC"/>
    <w:rsid w:val="0087619D"/>
    <w:rsid w:val="00876479"/>
    <w:rsid w:val="008764E3"/>
    <w:rsid w:val="008765BA"/>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D80"/>
    <w:rsid w:val="00880FEB"/>
    <w:rsid w:val="00881A0C"/>
    <w:rsid w:val="00881CA7"/>
    <w:rsid w:val="008821FB"/>
    <w:rsid w:val="00882593"/>
    <w:rsid w:val="0088259A"/>
    <w:rsid w:val="008829F6"/>
    <w:rsid w:val="00883362"/>
    <w:rsid w:val="00883526"/>
    <w:rsid w:val="00883880"/>
    <w:rsid w:val="008838F5"/>
    <w:rsid w:val="008839E2"/>
    <w:rsid w:val="00884015"/>
    <w:rsid w:val="008841DF"/>
    <w:rsid w:val="008842EA"/>
    <w:rsid w:val="00884567"/>
    <w:rsid w:val="008848C8"/>
    <w:rsid w:val="00884969"/>
    <w:rsid w:val="00884A55"/>
    <w:rsid w:val="00884DF3"/>
    <w:rsid w:val="00884FA3"/>
    <w:rsid w:val="00885566"/>
    <w:rsid w:val="00885745"/>
    <w:rsid w:val="008861DE"/>
    <w:rsid w:val="00886304"/>
    <w:rsid w:val="008863F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A4E"/>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BFE"/>
    <w:rsid w:val="00894E21"/>
    <w:rsid w:val="0089510D"/>
    <w:rsid w:val="00895188"/>
    <w:rsid w:val="00895550"/>
    <w:rsid w:val="00895858"/>
    <w:rsid w:val="00895D88"/>
    <w:rsid w:val="00895E63"/>
    <w:rsid w:val="00895F9A"/>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62A"/>
    <w:rsid w:val="008A0DFF"/>
    <w:rsid w:val="008A1205"/>
    <w:rsid w:val="008A1338"/>
    <w:rsid w:val="008A15DE"/>
    <w:rsid w:val="008A161D"/>
    <w:rsid w:val="008A169E"/>
    <w:rsid w:val="008A1C4C"/>
    <w:rsid w:val="008A1FCB"/>
    <w:rsid w:val="008A21C6"/>
    <w:rsid w:val="008A21CD"/>
    <w:rsid w:val="008A227F"/>
    <w:rsid w:val="008A2DCF"/>
    <w:rsid w:val="008A2E37"/>
    <w:rsid w:val="008A2ECB"/>
    <w:rsid w:val="008A303A"/>
    <w:rsid w:val="008A30A8"/>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6F9"/>
    <w:rsid w:val="008A794A"/>
    <w:rsid w:val="008A79CF"/>
    <w:rsid w:val="008A7CFA"/>
    <w:rsid w:val="008A7DE1"/>
    <w:rsid w:val="008B008E"/>
    <w:rsid w:val="008B0529"/>
    <w:rsid w:val="008B0552"/>
    <w:rsid w:val="008B077C"/>
    <w:rsid w:val="008B0F1A"/>
    <w:rsid w:val="008B10F6"/>
    <w:rsid w:val="008B1153"/>
    <w:rsid w:val="008B13B2"/>
    <w:rsid w:val="008B15D3"/>
    <w:rsid w:val="008B1BB5"/>
    <w:rsid w:val="008B1D4E"/>
    <w:rsid w:val="008B246F"/>
    <w:rsid w:val="008B2552"/>
    <w:rsid w:val="008B259A"/>
    <w:rsid w:val="008B2E99"/>
    <w:rsid w:val="008B30F8"/>
    <w:rsid w:val="008B3298"/>
    <w:rsid w:val="008B32AB"/>
    <w:rsid w:val="008B33EA"/>
    <w:rsid w:val="008B3443"/>
    <w:rsid w:val="008B36B1"/>
    <w:rsid w:val="008B3B28"/>
    <w:rsid w:val="008B3E15"/>
    <w:rsid w:val="008B3F5C"/>
    <w:rsid w:val="008B3F76"/>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412"/>
    <w:rsid w:val="008B6841"/>
    <w:rsid w:val="008B6DBD"/>
    <w:rsid w:val="008B7197"/>
    <w:rsid w:val="008B7317"/>
    <w:rsid w:val="008B7A20"/>
    <w:rsid w:val="008B7A59"/>
    <w:rsid w:val="008B7A6A"/>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8E3"/>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6DEE"/>
    <w:rsid w:val="008C727B"/>
    <w:rsid w:val="008C73E8"/>
    <w:rsid w:val="008C79F0"/>
    <w:rsid w:val="008C7FAE"/>
    <w:rsid w:val="008D02C2"/>
    <w:rsid w:val="008D032E"/>
    <w:rsid w:val="008D0B68"/>
    <w:rsid w:val="008D0D09"/>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DA0"/>
    <w:rsid w:val="008D5E4D"/>
    <w:rsid w:val="008D5FDC"/>
    <w:rsid w:val="008D6734"/>
    <w:rsid w:val="008D6AEA"/>
    <w:rsid w:val="008D719A"/>
    <w:rsid w:val="008D7557"/>
    <w:rsid w:val="008D7648"/>
    <w:rsid w:val="008D76A1"/>
    <w:rsid w:val="008D785E"/>
    <w:rsid w:val="008D78A0"/>
    <w:rsid w:val="008D796D"/>
    <w:rsid w:val="008D79AF"/>
    <w:rsid w:val="008D7A58"/>
    <w:rsid w:val="008D7A69"/>
    <w:rsid w:val="008D7A7C"/>
    <w:rsid w:val="008D7EAA"/>
    <w:rsid w:val="008E0052"/>
    <w:rsid w:val="008E04A5"/>
    <w:rsid w:val="008E0643"/>
    <w:rsid w:val="008E0A05"/>
    <w:rsid w:val="008E0B88"/>
    <w:rsid w:val="008E0EFD"/>
    <w:rsid w:val="008E12AE"/>
    <w:rsid w:val="008E1479"/>
    <w:rsid w:val="008E15CD"/>
    <w:rsid w:val="008E1793"/>
    <w:rsid w:val="008E18BD"/>
    <w:rsid w:val="008E1A12"/>
    <w:rsid w:val="008E1A2F"/>
    <w:rsid w:val="008E1C57"/>
    <w:rsid w:val="008E1CAD"/>
    <w:rsid w:val="008E1CF1"/>
    <w:rsid w:val="008E1DDC"/>
    <w:rsid w:val="008E1EC0"/>
    <w:rsid w:val="008E216F"/>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E7D66"/>
    <w:rsid w:val="008F010A"/>
    <w:rsid w:val="008F01AB"/>
    <w:rsid w:val="008F0201"/>
    <w:rsid w:val="008F0694"/>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2FBC"/>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8D8"/>
    <w:rsid w:val="008F69E5"/>
    <w:rsid w:val="008F6A25"/>
    <w:rsid w:val="008F6EFC"/>
    <w:rsid w:val="008F731E"/>
    <w:rsid w:val="008F7386"/>
    <w:rsid w:val="008F76C6"/>
    <w:rsid w:val="008F780A"/>
    <w:rsid w:val="008F7C83"/>
    <w:rsid w:val="008F7D85"/>
    <w:rsid w:val="009001BF"/>
    <w:rsid w:val="00900641"/>
    <w:rsid w:val="00900746"/>
    <w:rsid w:val="00900AC2"/>
    <w:rsid w:val="00900B91"/>
    <w:rsid w:val="00900B9B"/>
    <w:rsid w:val="00900BAE"/>
    <w:rsid w:val="00900BEB"/>
    <w:rsid w:val="00900CF1"/>
    <w:rsid w:val="00900E82"/>
    <w:rsid w:val="00900FFB"/>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8E2"/>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CFE"/>
    <w:rsid w:val="00912D06"/>
    <w:rsid w:val="00912D58"/>
    <w:rsid w:val="0091332E"/>
    <w:rsid w:val="00913602"/>
    <w:rsid w:val="00913805"/>
    <w:rsid w:val="00913C9A"/>
    <w:rsid w:val="00913FF0"/>
    <w:rsid w:val="0091403F"/>
    <w:rsid w:val="009140EA"/>
    <w:rsid w:val="00914981"/>
    <w:rsid w:val="00914988"/>
    <w:rsid w:val="00914C64"/>
    <w:rsid w:val="00914CD4"/>
    <w:rsid w:val="0091593D"/>
    <w:rsid w:val="00915D74"/>
    <w:rsid w:val="00915DB5"/>
    <w:rsid w:val="00915ECE"/>
    <w:rsid w:val="009161C9"/>
    <w:rsid w:val="009162FF"/>
    <w:rsid w:val="0091633D"/>
    <w:rsid w:val="009168DB"/>
    <w:rsid w:val="009169B2"/>
    <w:rsid w:val="00916DE3"/>
    <w:rsid w:val="00916F7F"/>
    <w:rsid w:val="00917331"/>
    <w:rsid w:val="009178E1"/>
    <w:rsid w:val="00917A89"/>
    <w:rsid w:val="00917C38"/>
    <w:rsid w:val="00917D92"/>
    <w:rsid w:val="00917E30"/>
    <w:rsid w:val="0092040B"/>
    <w:rsid w:val="009204CD"/>
    <w:rsid w:val="009204E6"/>
    <w:rsid w:val="00920912"/>
    <w:rsid w:val="00920A4F"/>
    <w:rsid w:val="00920B2D"/>
    <w:rsid w:val="00920FA9"/>
    <w:rsid w:val="00921332"/>
    <w:rsid w:val="0092158A"/>
    <w:rsid w:val="00921BD2"/>
    <w:rsid w:val="00921C05"/>
    <w:rsid w:val="00921C2A"/>
    <w:rsid w:val="00921DFE"/>
    <w:rsid w:val="009222C4"/>
    <w:rsid w:val="00922337"/>
    <w:rsid w:val="00922742"/>
    <w:rsid w:val="009229AA"/>
    <w:rsid w:val="00922A68"/>
    <w:rsid w:val="00922A7B"/>
    <w:rsid w:val="00922F63"/>
    <w:rsid w:val="00923129"/>
    <w:rsid w:val="009231A4"/>
    <w:rsid w:val="00923376"/>
    <w:rsid w:val="0092343D"/>
    <w:rsid w:val="0092344B"/>
    <w:rsid w:val="009235F1"/>
    <w:rsid w:val="00923962"/>
    <w:rsid w:val="00923CDC"/>
    <w:rsid w:val="009243E4"/>
    <w:rsid w:val="0092442D"/>
    <w:rsid w:val="00924832"/>
    <w:rsid w:val="0092511D"/>
    <w:rsid w:val="00925120"/>
    <w:rsid w:val="00925703"/>
    <w:rsid w:val="00925BC5"/>
    <w:rsid w:val="00925D9E"/>
    <w:rsid w:val="00925EEE"/>
    <w:rsid w:val="00926416"/>
    <w:rsid w:val="0092643E"/>
    <w:rsid w:val="00926786"/>
    <w:rsid w:val="009267EC"/>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0D9"/>
    <w:rsid w:val="009331BA"/>
    <w:rsid w:val="00933261"/>
    <w:rsid w:val="0093329E"/>
    <w:rsid w:val="00933678"/>
    <w:rsid w:val="009337B8"/>
    <w:rsid w:val="00933A74"/>
    <w:rsid w:val="00933AF5"/>
    <w:rsid w:val="00933DF3"/>
    <w:rsid w:val="00933FD4"/>
    <w:rsid w:val="00934020"/>
    <w:rsid w:val="009340BF"/>
    <w:rsid w:val="0093413F"/>
    <w:rsid w:val="009342E8"/>
    <w:rsid w:val="00934449"/>
    <w:rsid w:val="00934DC4"/>
    <w:rsid w:val="00934DD0"/>
    <w:rsid w:val="009350A7"/>
    <w:rsid w:val="00935108"/>
    <w:rsid w:val="0093578E"/>
    <w:rsid w:val="00935CF6"/>
    <w:rsid w:val="00936408"/>
    <w:rsid w:val="009364D3"/>
    <w:rsid w:val="009365B1"/>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A8F"/>
    <w:rsid w:val="00940E1B"/>
    <w:rsid w:val="00940ED4"/>
    <w:rsid w:val="00940FC3"/>
    <w:rsid w:val="00941026"/>
    <w:rsid w:val="009411F8"/>
    <w:rsid w:val="009413C6"/>
    <w:rsid w:val="0094192E"/>
    <w:rsid w:val="00942305"/>
    <w:rsid w:val="009426AE"/>
    <w:rsid w:val="00942924"/>
    <w:rsid w:val="009429F4"/>
    <w:rsid w:val="00943242"/>
    <w:rsid w:val="00943295"/>
    <w:rsid w:val="00943529"/>
    <w:rsid w:val="0094385A"/>
    <w:rsid w:val="00943953"/>
    <w:rsid w:val="00943C99"/>
    <w:rsid w:val="00943C9C"/>
    <w:rsid w:val="00944120"/>
    <w:rsid w:val="00944437"/>
    <w:rsid w:val="009444B9"/>
    <w:rsid w:val="009445EE"/>
    <w:rsid w:val="00944C9D"/>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B1"/>
    <w:rsid w:val="00954F49"/>
    <w:rsid w:val="009555EA"/>
    <w:rsid w:val="00955636"/>
    <w:rsid w:val="009556FA"/>
    <w:rsid w:val="0095595E"/>
    <w:rsid w:val="00955E6F"/>
    <w:rsid w:val="00955F62"/>
    <w:rsid w:val="00956A00"/>
    <w:rsid w:val="00956B4E"/>
    <w:rsid w:val="00956C68"/>
    <w:rsid w:val="00956CF0"/>
    <w:rsid w:val="00956D58"/>
    <w:rsid w:val="00957021"/>
    <w:rsid w:val="00957788"/>
    <w:rsid w:val="00957BE9"/>
    <w:rsid w:val="00960327"/>
    <w:rsid w:val="00960643"/>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B0"/>
    <w:rsid w:val="009641DD"/>
    <w:rsid w:val="00964479"/>
    <w:rsid w:val="0096463D"/>
    <w:rsid w:val="00964DAE"/>
    <w:rsid w:val="00964DEB"/>
    <w:rsid w:val="00964FA1"/>
    <w:rsid w:val="00965463"/>
    <w:rsid w:val="009657BA"/>
    <w:rsid w:val="00965A05"/>
    <w:rsid w:val="00965B1D"/>
    <w:rsid w:val="00966044"/>
    <w:rsid w:val="00966259"/>
    <w:rsid w:val="0096635E"/>
    <w:rsid w:val="009663B9"/>
    <w:rsid w:val="009666D1"/>
    <w:rsid w:val="00966842"/>
    <w:rsid w:val="0096688B"/>
    <w:rsid w:val="00966A6F"/>
    <w:rsid w:val="00966A89"/>
    <w:rsid w:val="00966CFC"/>
    <w:rsid w:val="00966FBE"/>
    <w:rsid w:val="009671FC"/>
    <w:rsid w:val="00967422"/>
    <w:rsid w:val="009674AB"/>
    <w:rsid w:val="009674F6"/>
    <w:rsid w:val="0096795C"/>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4DD"/>
    <w:rsid w:val="00972540"/>
    <w:rsid w:val="00972845"/>
    <w:rsid w:val="0097297E"/>
    <w:rsid w:val="00972CBA"/>
    <w:rsid w:val="00972D0F"/>
    <w:rsid w:val="00972FA7"/>
    <w:rsid w:val="009732DA"/>
    <w:rsid w:val="009732E5"/>
    <w:rsid w:val="009738A8"/>
    <w:rsid w:val="00973AE6"/>
    <w:rsid w:val="00974429"/>
    <w:rsid w:val="009748F6"/>
    <w:rsid w:val="00974A19"/>
    <w:rsid w:val="009758CD"/>
    <w:rsid w:val="00975BEB"/>
    <w:rsid w:val="00975E21"/>
    <w:rsid w:val="00976058"/>
    <w:rsid w:val="00976311"/>
    <w:rsid w:val="00976CE1"/>
    <w:rsid w:val="00976D19"/>
    <w:rsid w:val="00976FC3"/>
    <w:rsid w:val="00976FF4"/>
    <w:rsid w:val="009772B2"/>
    <w:rsid w:val="009773F7"/>
    <w:rsid w:val="0097766B"/>
    <w:rsid w:val="009779B0"/>
    <w:rsid w:val="009779FF"/>
    <w:rsid w:val="00977A17"/>
    <w:rsid w:val="00977F29"/>
    <w:rsid w:val="00980390"/>
    <w:rsid w:val="0098080D"/>
    <w:rsid w:val="009808F3"/>
    <w:rsid w:val="0098091A"/>
    <w:rsid w:val="00980BF1"/>
    <w:rsid w:val="009811BB"/>
    <w:rsid w:val="009812A9"/>
    <w:rsid w:val="009815BB"/>
    <w:rsid w:val="0098182C"/>
    <w:rsid w:val="00981DA6"/>
    <w:rsid w:val="009822E5"/>
    <w:rsid w:val="0098264F"/>
    <w:rsid w:val="009826C4"/>
    <w:rsid w:val="00982C8B"/>
    <w:rsid w:val="00982DEA"/>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770"/>
    <w:rsid w:val="009859C5"/>
    <w:rsid w:val="00985AF0"/>
    <w:rsid w:val="00986609"/>
    <w:rsid w:val="0098665A"/>
    <w:rsid w:val="009869F5"/>
    <w:rsid w:val="0098763B"/>
    <w:rsid w:val="0098788D"/>
    <w:rsid w:val="00987A8C"/>
    <w:rsid w:val="00987AC2"/>
    <w:rsid w:val="00987B49"/>
    <w:rsid w:val="00987D0C"/>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EC"/>
    <w:rsid w:val="00993AF0"/>
    <w:rsid w:val="00993B33"/>
    <w:rsid w:val="00993BFF"/>
    <w:rsid w:val="00993E44"/>
    <w:rsid w:val="0099404D"/>
    <w:rsid w:val="009941C8"/>
    <w:rsid w:val="009942B0"/>
    <w:rsid w:val="00994904"/>
    <w:rsid w:val="00994AC7"/>
    <w:rsid w:val="00994E62"/>
    <w:rsid w:val="009950EA"/>
    <w:rsid w:val="0099510E"/>
    <w:rsid w:val="00995346"/>
    <w:rsid w:val="00995506"/>
    <w:rsid w:val="00995795"/>
    <w:rsid w:val="0099582A"/>
    <w:rsid w:val="00995951"/>
    <w:rsid w:val="009959C7"/>
    <w:rsid w:val="00995D0A"/>
    <w:rsid w:val="00995D3C"/>
    <w:rsid w:val="009968D2"/>
    <w:rsid w:val="00996C70"/>
    <w:rsid w:val="00996D2D"/>
    <w:rsid w:val="00996EB8"/>
    <w:rsid w:val="00997208"/>
    <w:rsid w:val="009973C0"/>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15F"/>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3B4"/>
    <w:rsid w:val="009A7451"/>
    <w:rsid w:val="009A752B"/>
    <w:rsid w:val="009A76D3"/>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2D0A"/>
    <w:rsid w:val="009B30EA"/>
    <w:rsid w:val="009B3491"/>
    <w:rsid w:val="009B361F"/>
    <w:rsid w:val="009B393E"/>
    <w:rsid w:val="009B3BB4"/>
    <w:rsid w:val="009B3F20"/>
    <w:rsid w:val="009B419F"/>
    <w:rsid w:val="009B43AB"/>
    <w:rsid w:val="009B443A"/>
    <w:rsid w:val="009B48C0"/>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7F0"/>
    <w:rsid w:val="009C0895"/>
    <w:rsid w:val="009C096B"/>
    <w:rsid w:val="009C0977"/>
    <w:rsid w:val="009C0A3B"/>
    <w:rsid w:val="009C0BDB"/>
    <w:rsid w:val="009C0E3D"/>
    <w:rsid w:val="009C0E51"/>
    <w:rsid w:val="009C0E81"/>
    <w:rsid w:val="009C12C4"/>
    <w:rsid w:val="009C1F60"/>
    <w:rsid w:val="009C1F63"/>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74"/>
    <w:rsid w:val="009C4CE1"/>
    <w:rsid w:val="009C4DAB"/>
    <w:rsid w:val="009C5053"/>
    <w:rsid w:val="009C5129"/>
    <w:rsid w:val="009C51C7"/>
    <w:rsid w:val="009C51D0"/>
    <w:rsid w:val="009C52E5"/>
    <w:rsid w:val="009C5509"/>
    <w:rsid w:val="009C5BE5"/>
    <w:rsid w:val="009C5FB8"/>
    <w:rsid w:val="009C6070"/>
    <w:rsid w:val="009C63C6"/>
    <w:rsid w:val="009C6738"/>
    <w:rsid w:val="009C6830"/>
    <w:rsid w:val="009C68E2"/>
    <w:rsid w:val="009C6B32"/>
    <w:rsid w:val="009C6E5E"/>
    <w:rsid w:val="009C71FF"/>
    <w:rsid w:val="009C742D"/>
    <w:rsid w:val="009C7610"/>
    <w:rsid w:val="009C77AE"/>
    <w:rsid w:val="009C7A9C"/>
    <w:rsid w:val="009C7BE9"/>
    <w:rsid w:val="009D0295"/>
    <w:rsid w:val="009D0597"/>
    <w:rsid w:val="009D098D"/>
    <w:rsid w:val="009D123D"/>
    <w:rsid w:val="009D12C7"/>
    <w:rsid w:val="009D1A2A"/>
    <w:rsid w:val="009D1BE9"/>
    <w:rsid w:val="009D2245"/>
    <w:rsid w:val="009D2644"/>
    <w:rsid w:val="009D264F"/>
    <w:rsid w:val="009D2941"/>
    <w:rsid w:val="009D307D"/>
    <w:rsid w:val="009D3103"/>
    <w:rsid w:val="009D3157"/>
    <w:rsid w:val="009D33C9"/>
    <w:rsid w:val="009D349D"/>
    <w:rsid w:val="009D36AF"/>
    <w:rsid w:val="009D38F6"/>
    <w:rsid w:val="009D3F5A"/>
    <w:rsid w:val="009D4599"/>
    <w:rsid w:val="009D4A3A"/>
    <w:rsid w:val="009D4A49"/>
    <w:rsid w:val="009D4A61"/>
    <w:rsid w:val="009D4C26"/>
    <w:rsid w:val="009D4E0E"/>
    <w:rsid w:val="009D520B"/>
    <w:rsid w:val="009D54C5"/>
    <w:rsid w:val="009D5706"/>
    <w:rsid w:val="009D5950"/>
    <w:rsid w:val="009D59F9"/>
    <w:rsid w:val="009D5AD3"/>
    <w:rsid w:val="009D5F21"/>
    <w:rsid w:val="009D6013"/>
    <w:rsid w:val="009D617D"/>
    <w:rsid w:val="009D67B9"/>
    <w:rsid w:val="009D6ABC"/>
    <w:rsid w:val="009D6F96"/>
    <w:rsid w:val="009D7258"/>
    <w:rsid w:val="009D732A"/>
    <w:rsid w:val="009D73CD"/>
    <w:rsid w:val="009D73F2"/>
    <w:rsid w:val="009D7928"/>
    <w:rsid w:val="009D7996"/>
    <w:rsid w:val="009D79D5"/>
    <w:rsid w:val="009D7B28"/>
    <w:rsid w:val="009D7B99"/>
    <w:rsid w:val="009D7C40"/>
    <w:rsid w:val="009D7CF6"/>
    <w:rsid w:val="009D7F1D"/>
    <w:rsid w:val="009D7FD4"/>
    <w:rsid w:val="009E00E4"/>
    <w:rsid w:val="009E036E"/>
    <w:rsid w:val="009E0485"/>
    <w:rsid w:val="009E0647"/>
    <w:rsid w:val="009E0671"/>
    <w:rsid w:val="009E081A"/>
    <w:rsid w:val="009E089C"/>
    <w:rsid w:val="009E0BF9"/>
    <w:rsid w:val="009E0C75"/>
    <w:rsid w:val="009E0F24"/>
    <w:rsid w:val="009E1184"/>
    <w:rsid w:val="009E126B"/>
    <w:rsid w:val="009E1870"/>
    <w:rsid w:val="009E2226"/>
    <w:rsid w:val="009E2333"/>
    <w:rsid w:val="009E2492"/>
    <w:rsid w:val="009E2544"/>
    <w:rsid w:val="009E2563"/>
    <w:rsid w:val="009E2993"/>
    <w:rsid w:val="009E2EFB"/>
    <w:rsid w:val="009E31F8"/>
    <w:rsid w:val="009E3217"/>
    <w:rsid w:val="009E3639"/>
    <w:rsid w:val="009E3BB4"/>
    <w:rsid w:val="009E3FDE"/>
    <w:rsid w:val="009E4C50"/>
    <w:rsid w:val="009E4DBA"/>
    <w:rsid w:val="009E4F9E"/>
    <w:rsid w:val="009E548D"/>
    <w:rsid w:val="009E54C1"/>
    <w:rsid w:val="009E58B1"/>
    <w:rsid w:val="009E5B58"/>
    <w:rsid w:val="009E5C94"/>
    <w:rsid w:val="009E5E05"/>
    <w:rsid w:val="009E5E07"/>
    <w:rsid w:val="009E60F4"/>
    <w:rsid w:val="009E63EC"/>
    <w:rsid w:val="009E67D9"/>
    <w:rsid w:val="009E6817"/>
    <w:rsid w:val="009E7590"/>
    <w:rsid w:val="009E7A9F"/>
    <w:rsid w:val="009E7BBF"/>
    <w:rsid w:val="009F02AA"/>
    <w:rsid w:val="009F0B76"/>
    <w:rsid w:val="009F0DB1"/>
    <w:rsid w:val="009F10BF"/>
    <w:rsid w:val="009F1529"/>
    <w:rsid w:val="009F1774"/>
    <w:rsid w:val="009F17D5"/>
    <w:rsid w:val="009F1A5B"/>
    <w:rsid w:val="009F21B9"/>
    <w:rsid w:val="009F2446"/>
    <w:rsid w:val="009F26D1"/>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52B"/>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355"/>
    <w:rsid w:val="00A026B8"/>
    <w:rsid w:val="00A0277C"/>
    <w:rsid w:val="00A029AE"/>
    <w:rsid w:val="00A029CE"/>
    <w:rsid w:val="00A0332C"/>
    <w:rsid w:val="00A03529"/>
    <w:rsid w:val="00A03613"/>
    <w:rsid w:val="00A038E3"/>
    <w:rsid w:val="00A03905"/>
    <w:rsid w:val="00A0414F"/>
    <w:rsid w:val="00A041E0"/>
    <w:rsid w:val="00A04347"/>
    <w:rsid w:val="00A04391"/>
    <w:rsid w:val="00A04E63"/>
    <w:rsid w:val="00A05215"/>
    <w:rsid w:val="00A05266"/>
    <w:rsid w:val="00A055D6"/>
    <w:rsid w:val="00A05B32"/>
    <w:rsid w:val="00A05C94"/>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3E3D"/>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2A2"/>
    <w:rsid w:val="00A25309"/>
    <w:rsid w:val="00A2533B"/>
    <w:rsid w:val="00A254DF"/>
    <w:rsid w:val="00A25998"/>
    <w:rsid w:val="00A25F4F"/>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015"/>
    <w:rsid w:val="00A31263"/>
    <w:rsid w:val="00A312A5"/>
    <w:rsid w:val="00A31363"/>
    <w:rsid w:val="00A31C99"/>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A89"/>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3F"/>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4BF"/>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5FC"/>
    <w:rsid w:val="00A467E8"/>
    <w:rsid w:val="00A46AAF"/>
    <w:rsid w:val="00A470B8"/>
    <w:rsid w:val="00A471EC"/>
    <w:rsid w:val="00A47346"/>
    <w:rsid w:val="00A47A63"/>
    <w:rsid w:val="00A47AB7"/>
    <w:rsid w:val="00A47B1E"/>
    <w:rsid w:val="00A47D4C"/>
    <w:rsid w:val="00A47DC6"/>
    <w:rsid w:val="00A47F2D"/>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88"/>
    <w:rsid w:val="00A533DA"/>
    <w:rsid w:val="00A53650"/>
    <w:rsid w:val="00A53E1C"/>
    <w:rsid w:val="00A54335"/>
    <w:rsid w:val="00A54371"/>
    <w:rsid w:val="00A54633"/>
    <w:rsid w:val="00A54716"/>
    <w:rsid w:val="00A54813"/>
    <w:rsid w:val="00A54A7D"/>
    <w:rsid w:val="00A54CF5"/>
    <w:rsid w:val="00A550EE"/>
    <w:rsid w:val="00A55578"/>
    <w:rsid w:val="00A555F4"/>
    <w:rsid w:val="00A557FA"/>
    <w:rsid w:val="00A55B27"/>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320"/>
    <w:rsid w:val="00A61415"/>
    <w:rsid w:val="00A6162C"/>
    <w:rsid w:val="00A6182A"/>
    <w:rsid w:val="00A61834"/>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E3B"/>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00C"/>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A92"/>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C01"/>
    <w:rsid w:val="00A87F41"/>
    <w:rsid w:val="00A904D1"/>
    <w:rsid w:val="00A906B6"/>
    <w:rsid w:val="00A9077A"/>
    <w:rsid w:val="00A9094F"/>
    <w:rsid w:val="00A91035"/>
    <w:rsid w:val="00A91947"/>
    <w:rsid w:val="00A91C07"/>
    <w:rsid w:val="00A91CD4"/>
    <w:rsid w:val="00A91FCD"/>
    <w:rsid w:val="00A920DE"/>
    <w:rsid w:val="00A921B1"/>
    <w:rsid w:val="00A92210"/>
    <w:rsid w:val="00A9228C"/>
    <w:rsid w:val="00A92309"/>
    <w:rsid w:val="00A92568"/>
    <w:rsid w:val="00A92CC1"/>
    <w:rsid w:val="00A92DD7"/>
    <w:rsid w:val="00A93071"/>
    <w:rsid w:val="00A93131"/>
    <w:rsid w:val="00A931A8"/>
    <w:rsid w:val="00A934EC"/>
    <w:rsid w:val="00A9390E"/>
    <w:rsid w:val="00A9393D"/>
    <w:rsid w:val="00A94065"/>
    <w:rsid w:val="00A943A8"/>
    <w:rsid w:val="00A945E1"/>
    <w:rsid w:val="00A9465A"/>
    <w:rsid w:val="00A94AB6"/>
    <w:rsid w:val="00A94BF5"/>
    <w:rsid w:val="00A94C88"/>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18DF"/>
    <w:rsid w:val="00AA18EE"/>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CFD"/>
    <w:rsid w:val="00AA4D3E"/>
    <w:rsid w:val="00AA4F10"/>
    <w:rsid w:val="00AA5E43"/>
    <w:rsid w:val="00AA5FCB"/>
    <w:rsid w:val="00AA6089"/>
    <w:rsid w:val="00AA62CF"/>
    <w:rsid w:val="00AA6335"/>
    <w:rsid w:val="00AA6449"/>
    <w:rsid w:val="00AA684D"/>
    <w:rsid w:val="00AA68E7"/>
    <w:rsid w:val="00AA6C45"/>
    <w:rsid w:val="00AA6F51"/>
    <w:rsid w:val="00AA7043"/>
    <w:rsid w:val="00AA708E"/>
    <w:rsid w:val="00AA70B5"/>
    <w:rsid w:val="00AA73BB"/>
    <w:rsid w:val="00AA7773"/>
    <w:rsid w:val="00AA79B5"/>
    <w:rsid w:val="00AB0041"/>
    <w:rsid w:val="00AB0A0A"/>
    <w:rsid w:val="00AB0ABE"/>
    <w:rsid w:val="00AB0AE5"/>
    <w:rsid w:val="00AB0B02"/>
    <w:rsid w:val="00AB0F0C"/>
    <w:rsid w:val="00AB123B"/>
    <w:rsid w:val="00AB147F"/>
    <w:rsid w:val="00AB1526"/>
    <w:rsid w:val="00AB19F0"/>
    <w:rsid w:val="00AB19FE"/>
    <w:rsid w:val="00AB1A42"/>
    <w:rsid w:val="00AB237E"/>
    <w:rsid w:val="00AB247D"/>
    <w:rsid w:val="00AB2B1D"/>
    <w:rsid w:val="00AB2C35"/>
    <w:rsid w:val="00AB2DB8"/>
    <w:rsid w:val="00AB2FDC"/>
    <w:rsid w:val="00AB325B"/>
    <w:rsid w:val="00AB35AC"/>
    <w:rsid w:val="00AB35E2"/>
    <w:rsid w:val="00AB37D3"/>
    <w:rsid w:val="00AB3F60"/>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2F1A"/>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DF8"/>
    <w:rsid w:val="00AC5ED1"/>
    <w:rsid w:val="00AC5F86"/>
    <w:rsid w:val="00AC6214"/>
    <w:rsid w:val="00AC6579"/>
    <w:rsid w:val="00AC692D"/>
    <w:rsid w:val="00AC6E80"/>
    <w:rsid w:val="00AC758A"/>
    <w:rsid w:val="00AC773C"/>
    <w:rsid w:val="00AC7D84"/>
    <w:rsid w:val="00AC7DFD"/>
    <w:rsid w:val="00AC7F09"/>
    <w:rsid w:val="00AD0008"/>
    <w:rsid w:val="00AD0313"/>
    <w:rsid w:val="00AD0332"/>
    <w:rsid w:val="00AD0626"/>
    <w:rsid w:val="00AD08B4"/>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4EF"/>
    <w:rsid w:val="00AD365F"/>
    <w:rsid w:val="00AD396C"/>
    <w:rsid w:val="00AD3B36"/>
    <w:rsid w:val="00AD3BDE"/>
    <w:rsid w:val="00AD3DAD"/>
    <w:rsid w:val="00AD3E80"/>
    <w:rsid w:val="00AD432B"/>
    <w:rsid w:val="00AD436B"/>
    <w:rsid w:val="00AD4380"/>
    <w:rsid w:val="00AD4391"/>
    <w:rsid w:val="00AD439D"/>
    <w:rsid w:val="00AD43D4"/>
    <w:rsid w:val="00AD44E0"/>
    <w:rsid w:val="00AD46BD"/>
    <w:rsid w:val="00AD4823"/>
    <w:rsid w:val="00AD4AC8"/>
    <w:rsid w:val="00AD4D73"/>
    <w:rsid w:val="00AD4E38"/>
    <w:rsid w:val="00AD54F5"/>
    <w:rsid w:val="00AD5572"/>
    <w:rsid w:val="00AD5590"/>
    <w:rsid w:val="00AD58A4"/>
    <w:rsid w:val="00AD5ADD"/>
    <w:rsid w:val="00AD5BAD"/>
    <w:rsid w:val="00AD5C62"/>
    <w:rsid w:val="00AD5EC6"/>
    <w:rsid w:val="00AD620D"/>
    <w:rsid w:val="00AD6363"/>
    <w:rsid w:val="00AD6821"/>
    <w:rsid w:val="00AD6B5B"/>
    <w:rsid w:val="00AD7067"/>
    <w:rsid w:val="00AD71DB"/>
    <w:rsid w:val="00AD7465"/>
    <w:rsid w:val="00AD7910"/>
    <w:rsid w:val="00AD7F06"/>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FD"/>
    <w:rsid w:val="00AE3126"/>
    <w:rsid w:val="00AE3233"/>
    <w:rsid w:val="00AE3265"/>
    <w:rsid w:val="00AE33FC"/>
    <w:rsid w:val="00AE344F"/>
    <w:rsid w:val="00AE34F7"/>
    <w:rsid w:val="00AE372A"/>
    <w:rsid w:val="00AE396C"/>
    <w:rsid w:val="00AE39C8"/>
    <w:rsid w:val="00AE3B74"/>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89F"/>
    <w:rsid w:val="00AF1958"/>
    <w:rsid w:val="00AF1DDD"/>
    <w:rsid w:val="00AF2115"/>
    <w:rsid w:val="00AF2860"/>
    <w:rsid w:val="00AF2982"/>
    <w:rsid w:val="00AF313B"/>
    <w:rsid w:val="00AF32C5"/>
    <w:rsid w:val="00AF3709"/>
    <w:rsid w:val="00AF39A6"/>
    <w:rsid w:val="00AF3B7E"/>
    <w:rsid w:val="00AF3BFF"/>
    <w:rsid w:val="00AF3E58"/>
    <w:rsid w:val="00AF453C"/>
    <w:rsid w:val="00AF4A4D"/>
    <w:rsid w:val="00AF4C61"/>
    <w:rsid w:val="00AF4D09"/>
    <w:rsid w:val="00AF4D0F"/>
    <w:rsid w:val="00AF4D61"/>
    <w:rsid w:val="00AF53DA"/>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95"/>
    <w:rsid w:val="00B0291B"/>
    <w:rsid w:val="00B03B51"/>
    <w:rsid w:val="00B03B9C"/>
    <w:rsid w:val="00B0405A"/>
    <w:rsid w:val="00B04230"/>
    <w:rsid w:val="00B0472B"/>
    <w:rsid w:val="00B04842"/>
    <w:rsid w:val="00B0495E"/>
    <w:rsid w:val="00B05264"/>
    <w:rsid w:val="00B054BB"/>
    <w:rsid w:val="00B05546"/>
    <w:rsid w:val="00B05615"/>
    <w:rsid w:val="00B05BB1"/>
    <w:rsid w:val="00B05D5A"/>
    <w:rsid w:val="00B05F03"/>
    <w:rsid w:val="00B05FC3"/>
    <w:rsid w:val="00B060DC"/>
    <w:rsid w:val="00B0610D"/>
    <w:rsid w:val="00B061E3"/>
    <w:rsid w:val="00B063A2"/>
    <w:rsid w:val="00B06545"/>
    <w:rsid w:val="00B06705"/>
    <w:rsid w:val="00B06788"/>
    <w:rsid w:val="00B067A9"/>
    <w:rsid w:val="00B06AAD"/>
    <w:rsid w:val="00B06AD7"/>
    <w:rsid w:val="00B06C9B"/>
    <w:rsid w:val="00B06E76"/>
    <w:rsid w:val="00B06EA8"/>
    <w:rsid w:val="00B072A8"/>
    <w:rsid w:val="00B07445"/>
    <w:rsid w:val="00B0796D"/>
    <w:rsid w:val="00B07D64"/>
    <w:rsid w:val="00B10185"/>
    <w:rsid w:val="00B1022B"/>
    <w:rsid w:val="00B10B58"/>
    <w:rsid w:val="00B10CC7"/>
    <w:rsid w:val="00B10EC8"/>
    <w:rsid w:val="00B112C3"/>
    <w:rsid w:val="00B114BF"/>
    <w:rsid w:val="00B1171E"/>
    <w:rsid w:val="00B11783"/>
    <w:rsid w:val="00B12365"/>
    <w:rsid w:val="00B12A97"/>
    <w:rsid w:val="00B12AB6"/>
    <w:rsid w:val="00B12FEC"/>
    <w:rsid w:val="00B130AE"/>
    <w:rsid w:val="00B130BB"/>
    <w:rsid w:val="00B13967"/>
    <w:rsid w:val="00B13B19"/>
    <w:rsid w:val="00B13BC9"/>
    <w:rsid w:val="00B13FAD"/>
    <w:rsid w:val="00B1407D"/>
    <w:rsid w:val="00B143CB"/>
    <w:rsid w:val="00B1445E"/>
    <w:rsid w:val="00B145E4"/>
    <w:rsid w:val="00B148A9"/>
    <w:rsid w:val="00B149B5"/>
    <w:rsid w:val="00B14A3D"/>
    <w:rsid w:val="00B14B79"/>
    <w:rsid w:val="00B1523F"/>
    <w:rsid w:val="00B15664"/>
    <w:rsid w:val="00B158DB"/>
    <w:rsid w:val="00B15C11"/>
    <w:rsid w:val="00B1626F"/>
    <w:rsid w:val="00B16478"/>
    <w:rsid w:val="00B16A4C"/>
    <w:rsid w:val="00B16AED"/>
    <w:rsid w:val="00B16AFC"/>
    <w:rsid w:val="00B16B2D"/>
    <w:rsid w:val="00B16C35"/>
    <w:rsid w:val="00B16CD5"/>
    <w:rsid w:val="00B16DB4"/>
    <w:rsid w:val="00B16FF6"/>
    <w:rsid w:val="00B17332"/>
    <w:rsid w:val="00B17573"/>
    <w:rsid w:val="00B177CE"/>
    <w:rsid w:val="00B17E80"/>
    <w:rsid w:val="00B17E96"/>
    <w:rsid w:val="00B2007D"/>
    <w:rsid w:val="00B2040A"/>
    <w:rsid w:val="00B205D2"/>
    <w:rsid w:val="00B206D4"/>
    <w:rsid w:val="00B20CF0"/>
    <w:rsid w:val="00B20E32"/>
    <w:rsid w:val="00B20FCA"/>
    <w:rsid w:val="00B21171"/>
    <w:rsid w:val="00B21228"/>
    <w:rsid w:val="00B21644"/>
    <w:rsid w:val="00B21753"/>
    <w:rsid w:val="00B21DFF"/>
    <w:rsid w:val="00B21E53"/>
    <w:rsid w:val="00B22239"/>
    <w:rsid w:val="00B22241"/>
    <w:rsid w:val="00B2241B"/>
    <w:rsid w:val="00B225ED"/>
    <w:rsid w:val="00B2282A"/>
    <w:rsid w:val="00B22EC1"/>
    <w:rsid w:val="00B230BB"/>
    <w:rsid w:val="00B231F1"/>
    <w:rsid w:val="00B23253"/>
    <w:rsid w:val="00B239B6"/>
    <w:rsid w:val="00B23E92"/>
    <w:rsid w:val="00B23F3B"/>
    <w:rsid w:val="00B2416A"/>
    <w:rsid w:val="00B24255"/>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35E"/>
    <w:rsid w:val="00B265FC"/>
    <w:rsid w:val="00B26FBE"/>
    <w:rsid w:val="00B26FD4"/>
    <w:rsid w:val="00B271D5"/>
    <w:rsid w:val="00B277BB"/>
    <w:rsid w:val="00B27872"/>
    <w:rsid w:val="00B27BF2"/>
    <w:rsid w:val="00B27CEB"/>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5DCD"/>
    <w:rsid w:val="00B36041"/>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2EC9"/>
    <w:rsid w:val="00B432ED"/>
    <w:rsid w:val="00B43355"/>
    <w:rsid w:val="00B43363"/>
    <w:rsid w:val="00B4343E"/>
    <w:rsid w:val="00B43563"/>
    <w:rsid w:val="00B43712"/>
    <w:rsid w:val="00B4372D"/>
    <w:rsid w:val="00B43822"/>
    <w:rsid w:val="00B439D1"/>
    <w:rsid w:val="00B43E74"/>
    <w:rsid w:val="00B44269"/>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5FD9"/>
    <w:rsid w:val="00B46017"/>
    <w:rsid w:val="00B46128"/>
    <w:rsid w:val="00B4688A"/>
    <w:rsid w:val="00B46A64"/>
    <w:rsid w:val="00B46DAA"/>
    <w:rsid w:val="00B46F75"/>
    <w:rsid w:val="00B470A8"/>
    <w:rsid w:val="00B47184"/>
    <w:rsid w:val="00B472AC"/>
    <w:rsid w:val="00B4746B"/>
    <w:rsid w:val="00B47610"/>
    <w:rsid w:val="00B476E9"/>
    <w:rsid w:val="00B47715"/>
    <w:rsid w:val="00B47AD4"/>
    <w:rsid w:val="00B47C1B"/>
    <w:rsid w:val="00B47C58"/>
    <w:rsid w:val="00B47C82"/>
    <w:rsid w:val="00B47DAE"/>
    <w:rsid w:val="00B47EC3"/>
    <w:rsid w:val="00B50025"/>
    <w:rsid w:val="00B500A8"/>
    <w:rsid w:val="00B502D2"/>
    <w:rsid w:val="00B503B0"/>
    <w:rsid w:val="00B508A5"/>
    <w:rsid w:val="00B50B81"/>
    <w:rsid w:val="00B50CED"/>
    <w:rsid w:val="00B512A3"/>
    <w:rsid w:val="00B5141A"/>
    <w:rsid w:val="00B51997"/>
    <w:rsid w:val="00B52476"/>
    <w:rsid w:val="00B52593"/>
    <w:rsid w:val="00B52EEC"/>
    <w:rsid w:val="00B52F14"/>
    <w:rsid w:val="00B53147"/>
    <w:rsid w:val="00B53662"/>
    <w:rsid w:val="00B53890"/>
    <w:rsid w:val="00B53A45"/>
    <w:rsid w:val="00B53AE0"/>
    <w:rsid w:val="00B53C58"/>
    <w:rsid w:val="00B53E9D"/>
    <w:rsid w:val="00B53EFA"/>
    <w:rsid w:val="00B5412E"/>
    <w:rsid w:val="00B542F4"/>
    <w:rsid w:val="00B54400"/>
    <w:rsid w:val="00B546C0"/>
    <w:rsid w:val="00B547AD"/>
    <w:rsid w:val="00B54D52"/>
    <w:rsid w:val="00B54D55"/>
    <w:rsid w:val="00B54DC0"/>
    <w:rsid w:val="00B5506F"/>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083"/>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77"/>
    <w:rsid w:val="00B70ED0"/>
    <w:rsid w:val="00B711D5"/>
    <w:rsid w:val="00B7184B"/>
    <w:rsid w:val="00B71A75"/>
    <w:rsid w:val="00B71C38"/>
    <w:rsid w:val="00B71E4C"/>
    <w:rsid w:val="00B71F98"/>
    <w:rsid w:val="00B722EA"/>
    <w:rsid w:val="00B722F4"/>
    <w:rsid w:val="00B72401"/>
    <w:rsid w:val="00B724DC"/>
    <w:rsid w:val="00B7275E"/>
    <w:rsid w:val="00B727F9"/>
    <w:rsid w:val="00B729E7"/>
    <w:rsid w:val="00B73095"/>
    <w:rsid w:val="00B73352"/>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0D1"/>
    <w:rsid w:val="00B76907"/>
    <w:rsid w:val="00B76991"/>
    <w:rsid w:val="00B76F47"/>
    <w:rsid w:val="00B76F76"/>
    <w:rsid w:val="00B770D9"/>
    <w:rsid w:val="00B772D2"/>
    <w:rsid w:val="00B772FA"/>
    <w:rsid w:val="00B7763B"/>
    <w:rsid w:val="00B77690"/>
    <w:rsid w:val="00B77825"/>
    <w:rsid w:val="00B77AE0"/>
    <w:rsid w:val="00B77ED7"/>
    <w:rsid w:val="00B77F58"/>
    <w:rsid w:val="00B80228"/>
    <w:rsid w:val="00B808DB"/>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106"/>
    <w:rsid w:val="00B822AC"/>
    <w:rsid w:val="00B8243A"/>
    <w:rsid w:val="00B8289C"/>
    <w:rsid w:val="00B82BFB"/>
    <w:rsid w:val="00B82E0C"/>
    <w:rsid w:val="00B82E87"/>
    <w:rsid w:val="00B83498"/>
    <w:rsid w:val="00B83723"/>
    <w:rsid w:val="00B83C97"/>
    <w:rsid w:val="00B83E66"/>
    <w:rsid w:val="00B8436E"/>
    <w:rsid w:val="00B84466"/>
    <w:rsid w:val="00B84A1F"/>
    <w:rsid w:val="00B84A2D"/>
    <w:rsid w:val="00B84B89"/>
    <w:rsid w:val="00B84C69"/>
    <w:rsid w:val="00B84EE4"/>
    <w:rsid w:val="00B851BF"/>
    <w:rsid w:val="00B853F6"/>
    <w:rsid w:val="00B85547"/>
    <w:rsid w:val="00B85891"/>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7E9"/>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4FF9"/>
    <w:rsid w:val="00B9511A"/>
    <w:rsid w:val="00B9517A"/>
    <w:rsid w:val="00B951B8"/>
    <w:rsid w:val="00B95348"/>
    <w:rsid w:val="00B95805"/>
    <w:rsid w:val="00B95AC8"/>
    <w:rsid w:val="00B95E16"/>
    <w:rsid w:val="00B95F52"/>
    <w:rsid w:val="00B96552"/>
    <w:rsid w:val="00B96AAF"/>
    <w:rsid w:val="00B96B57"/>
    <w:rsid w:val="00B96D01"/>
    <w:rsid w:val="00B9712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2E3"/>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44E"/>
    <w:rsid w:val="00BA56BD"/>
    <w:rsid w:val="00BA583F"/>
    <w:rsid w:val="00BA5AEE"/>
    <w:rsid w:val="00BA5BD0"/>
    <w:rsid w:val="00BA5CC0"/>
    <w:rsid w:val="00BA5FC0"/>
    <w:rsid w:val="00BA665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1B1"/>
    <w:rsid w:val="00BB12C5"/>
    <w:rsid w:val="00BB144F"/>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700"/>
    <w:rsid w:val="00BB6844"/>
    <w:rsid w:val="00BB6DA0"/>
    <w:rsid w:val="00BB6F03"/>
    <w:rsid w:val="00BB7348"/>
    <w:rsid w:val="00BB74F2"/>
    <w:rsid w:val="00BB7EE3"/>
    <w:rsid w:val="00BB7EE8"/>
    <w:rsid w:val="00BC01BA"/>
    <w:rsid w:val="00BC05BD"/>
    <w:rsid w:val="00BC0752"/>
    <w:rsid w:val="00BC086A"/>
    <w:rsid w:val="00BC0931"/>
    <w:rsid w:val="00BC0C4B"/>
    <w:rsid w:val="00BC10B7"/>
    <w:rsid w:val="00BC167B"/>
    <w:rsid w:val="00BC1942"/>
    <w:rsid w:val="00BC1A4E"/>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040"/>
    <w:rsid w:val="00BC43EA"/>
    <w:rsid w:val="00BC4547"/>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436"/>
    <w:rsid w:val="00BD04A4"/>
    <w:rsid w:val="00BD0A18"/>
    <w:rsid w:val="00BD0A65"/>
    <w:rsid w:val="00BD0BAE"/>
    <w:rsid w:val="00BD189C"/>
    <w:rsid w:val="00BD1968"/>
    <w:rsid w:val="00BD19E8"/>
    <w:rsid w:val="00BD1A6A"/>
    <w:rsid w:val="00BD1ACF"/>
    <w:rsid w:val="00BD1F3D"/>
    <w:rsid w:val="00BD2187"/>
    <w:rsid w:val="00BD22D7"/>
    <w:rsid w:val="00BD22E9"/>
    <w:rsid w:val="00BD2668"/>
    <w:rsid w:val="00BD2671"/>
    <w:rsid w:val="00BD26A6"/>
    <w:rsid w:val="00BD2A2C"/>
    <w:rsid w:val="00BD3261"/>
    <w:rsid w:val="00BD3283"/>
    <w:rsid w:val="00BD3406"/>
    <w:rsid w:val="00BD36D3"/>
    <w:rsid w:val="00BD3EE0"/>
    <w:rsid w:val="00BD3EF2"/>
    <w:rsid w:val="00BD4117"/>
    <w:rsid w:val="00BD436E"/>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1C92"/>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649"/>
    <w:rsid w:val="00BE47A5"/>
    <w:rsid w:val="00BE5027"/>
    <w:rsid w:val="00BE51BA"/>
    <w:rsid w:val="00BE5397"/>
    <w:rsid w:val="00BE5717"/>
    <w:rsid w:val="00BE5C9E"/>
    <w:rsid w:val="00BE5FAD"/>
    <w:rsid w:val="00BE655B"/>
    <w:rsid w:val="00BE6B9B"/>
    <w:rsid w:val="00BE6DE2"/>
    <w:rsid w:val="00BE730D"/>
    <w:rsid w:val="00BE74C0"/>
    <w:rsid w:val="00BE7BAA"/>
    <w:rsid w:val="00BE7DC8"/>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775"/>
    <w:rsid w:val="00BF5D32"/>
    <w:rsid w:val="00BF5D51"/>
    <w:rsid w:val="00BF60BB"/>
    <w:rsid w:val="00BF6485"/>
    <w:rsid w:val="00BF6D50"/>
    <w:rsid w:val="00BF6E0C"/>
    <w:rsid w:val="00BF6F3A"/>
    <w:rsid w:val="00BF6FB6"/>
    <w:rsid w:val="00BF70D2"/>
    <w:rsid w:val="00BF73E9"/>
    <w:rsid w:val="00BF7444"/>
    <w:rsid w:val="00BF7684"/>
    <w:rsid w:val="00BF7B0F"/>
    <w:rsid w:val="00C004F2"/>
    <w:rsid w:val="00C00CEB"/>
    <w:rsid w:val="00C00EF0"/>
    <w:rsid w:val="00C00F3C"/>
    <w:rsid w:val="00C01108"/>
    <w:rsid w:val="00C01233"/>
    <w:rsid w:val="00C01757"/>
    <w:rsid w:val="00C0195A"/>
    <w:rsid w:val="00C01AF3"/>
    <w:rsid w:val="00C01BA8"/>
    <w:rsid w:val="00C01C66"/>
    <w:rsid w:val="00C01CD7"/>
    <w:rsid w:val="00C01DD2"/>
    <w:rsid w:val="00C01F49"/>
    <w:rsid w:val="00C01F8E"/>
    <w:rsid w:val="00C02538"/>
    <w:rsid w:val="00C02716"/>
    <w:rsid w:val="00C02A70"/>
    <w:rsid w:val="00C02CD3"/>
    <w:rsid w:val="00C02D38"/>
    <w:rsid w:val="00C02ED7"/>
    <w:rsid w:val="00C032EF"/>
    <w:rsid w:val="00C036E4"/>
    <w:rsid w:val="00C03751"/>
    <w:rsid w:val="00C0399C"/>
    <w:rsid w:val="00C03C24"/>
    <w:rsid w:val="00C03C29"/>
    <w:rsid w:val="00C03D07"/>
    <w:rsid w:val="00C03D30"/>
    <w:rsid w:val="00C03F26"/>
    <w:rsid w:val="00C03F86"/>
    <w:rsid w:val="00C042D4"/>
    <w:rsid w:val="00C0430A"/>
    <w:rsid w:val="00C04386"/>
    <w:rsid w:val="00C0476C"/>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1C30"/>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72"/>
    <w:rsid w:val="00C141D6"/>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7BD"/>
    <w:rsid w:val="00C20A03"/>
    <w:rsid w:val="00C20CFB"/>
    <w:rsid w:val="00C20D6C"/>
    <w:rsid w:val="00C20D7D"/>
    <w:rsid w:val="00C2124C"/>
    <w:rsid w:val="00C216BE"/>
    <w:rsid w:val="00C21726"/>
    <w:rsid w:val="00C22098"/>
    <w:rsid w:val="00C2295D"/>
    <w:rsid w:val="00C22B8F"/>
    <w:rsid w:val="00C22BCE"/>
    <w:rsid w:val="00C23170"/>
    <w:rsid w:val="00C2323E"/>
    <w:rsid w:val="00C232AA"/>
    <w:rsid w:val="00C23C39"/>
    <w:rsid w:val="00C23C73"/>
    <w:rsid w:val="00C2403E"/>
    <w:rsid w:val="00C242FA"/>
    <w:rsid w:val="00C24428"/>
    <w:rsid w:val="00C24971"/>
    <w:rsid w:val="00C24FC0"/>
    <w:rsid w:val="00C24FDC"/>
    <w:rsid w:val="00C25136"/>
    <w:rsid w:val="00C25599"/>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3032A"/>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12D"/>
    <w:rsid w:val="00C33166"/>
    <w:rsid w:val="00C33592"/>
    <w:rsid w:val="00C33B04"/>
    <w:rsid w:val="00C33B71"/>
    <w:rsid w:val="00C33C87"/>
    <w:rsid w:val="00C34028"/>
    <w:rsid w:val="00C341C0"/>
    <w:rsid w:val="00C345DD"/>
    <w:rsid w:val="00C347E5"/>
    <w:rsid w:val="00C34DD0"/>
    <w:rsid w:val="00C34F22"/>
    <w:rsid w:val="00C34F6F"/>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7C3"/>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137"/>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97F"/>
    <w:rsid w:val="00C56D02"/>
    <w:rsid w:val="00C56D40"/>
    <w:rsid w:val="00C56DF0"/>
    <w:rsid w:val="00C57206"/>
    <w:rsid w:val="00C57794"/>
    <w:rsid w:val="00C57991"/>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109"/>
    <w:rsid w:val="00C633BD"/>
    <w:rsid w:val="00C634EE"/>
    <w:rsid w:val="00C636B5"/>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25"/>
    <w:rsid w:val="00C74DF9"/>
    <w:rsid w:val="00C750D9"/>
    <w:rsid w:val="00C75168"/>
    <w:rsid w:val="00C7525B"/>
    <w:rsid w:val="00C75304"/>
    <w:rsid w:val="00C754C9"/>
    <w:rsid w:val="00C75527"/>
    <w:rsid w:val="00C7566E"/>
    <w:rsid w:val="00C75764"/>
    <w:rsid w:val="00C75A75"/>
    <w:rsid w:val="00C76247"/>
    <w:rsid w:val="00C76480"/>
    <w:rsid w:val="00C7670D"/>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0F0"/>
    <w:rsid w:val="00C8346F"/>
    <w:rsid w:val="00C839AC"/>
    <w:rsid w:val="00C83F65"/>
    <w:rsid w:val="00C840EF"/>
    <w:rsid w:val="00C845F2"/>
    <w:rsid w:val="00C8477A"/>
    <w:rsid w:val="00C84C02"/>
    <w:rsid w:val="00C84F07"/>
    <w:rsid w:val="00C84F5B"/>
    <w:rsid w:val="00C85E36"/>
    <w:rsid w:val="00C86379"/>
    <w:rsid w:val="00C8662F"/>
    <w:rsid w:val="00C8667D"/>
    <w:rsid w:val="00C866A8"/>
    <w:rsid w:val="00C866E6"/>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A5"/>
    <w:rsid w:val="00C9312D"/>
    <w:rsid w:val="00C93326"/>
    <w:rsid w:val="00C9352C"/>
    <w:rsid w:val="00C93717"/>
    <w:rsid w:val="00C9375F"/>
    <w:rsid w:val="00C938FC"/>
    <w:rsid w:val="00C93CCC"/>
    <w:rsid w:val="00C9407E"/>
    <w:rsid w:val="00C9434E"/>
    <w:rsid w:val="00C94D29"/>
    <w:rsid w:val="00C95003"/>
    <w:rsid w:val="00C9507D"/>
    <w:rsid w:val="00C95299"/>
    <w:rsid w:val="00C9548D"/>
    <w:rsid w:val="00C9575B"/>
    <w:rsid w:val="00C95784"/>
    <w:rsid w:val="00C95A7E"/>
    <w:rsid w:val="00C95ACC"/>
    <w:rsid w:val="00C95EA9"/>
    <w:rsid w:val="00C95F13"/>
    <w:rsid w:val="00C964AD"/>
    <w:rsid w:val="00C965D6"/>
    <w:rsid w:val="00C96C37"/>
    <w:rsid w:val="00C970DF"/>
    <w:rsid w:val="00C97317"/>
    <w:rsid w:val="00C973CE"/>
    <w:rsid w:val="00C9740E"/>
    <w:rsid w:val="00C976C3"/>
    <w:rsid w:val="00C97788"/>
    <w:rsid w:val="00C97811"/>
    <w:rsid w:val="00C97A7B"/>
    <w:rsid w:val="00CA027D"/>
    <w:rsid w:val="00CA05E0"/>
    <w:rsid w:val="00CA0C12"/>
    <w:rsid w:val="00CA0CA7"/>
    <w:rsid w:val="00CA1201"/>
    <w:rsid w:val="00CA1617"/>
    <w:rsid w:val="00CA182F"/>
    <w:rsid w:val="00CA1A0F"/>
    <w:rsid w:val="00CA1D0F"/>
    <w:rsid w:val="00CA2089"/>
    <w:rsid w:val="00CA26BB"/>
    <w:rsid w:val="00CA27F6"/>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2D5"/>
    <w:rsid w:val="00CB15FB"/>
    <w:rsid w:val="00CB170C"/>
    <w:rsid w:val="00CB1B7E"/>
    <w:rsid w:val="00CB1C81"/>
    <w:rsid w:val="00CB1E62"/>
    <w:rsid w:val="00CB207A"/>
    <w:rsid w:val="00CB20F4"/>
    <w:rsid w:val="00CB2441"/>
    <w:rsid w:val="00CB25A4"/>
    <w:rsid w:val="00CB2809"/>
    <w:rsid w:val="00CB2F70"/>
    <w:rsid w:val="00CB305B"/>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A9E"/>
    <w:rsid w:val="00CB7EE7"/>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CF2"/>
    <w:rsid w:val="00CC3D3A"/>
    <w:rsid w:val="00CC3F4E"/>
    <w:rsid w:val="00CC40FE"/>
    <w:rsid w:val="00CC4385"/>
    <w:rsid w:val="00CC44F0"/>
    <w:rsid w:val="00CC4856"/>
    <w:rsid w:val="00CC4D5D"/>
    <w:rsid w:val="00CC4E3A"/>
    <w:rsid w:val="00CC55DF"/>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159"/>
    <w:rsid w:val="00CD45F8"/>
    <w:rsid w:val="00CD4699"/>
    <w:rsid w:val="00CD47A0"/>
    <w:rsid w:val="00CD47A9"/>
    <w:rsid w:val="00CD4951"/>
    <w:rsid w:val="00CD4ABC"/>
    <w:rsid w:val="00CD4B01"/>
    <w:rsid w:val="00CD4E87"/>
    <w:rsid w:val="00CD50EE"/>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9CE"/>
    <w:rsid w:val="00CE1CA1"/>
    <w:rsid w:val="00CE1EEF"/>
    <w:rsid w:val="00CE22A7"/>
    <w:rsid w:val="00CE26BE"/>
    <w:rsid w:val="00CE27A0"/>
    <w:rsid w:val="00CE2BAE"/>
    <w:rsid w:val="00CE2E31"/>
    <w:rsid w:val="00CE2F72"/>
    <w:rsid w:val="00CE2F79"/>
    <w:rsid w:val="00CE3A50"/>
    <w:rsid w:val="00CE3BC3"/>
    <w:rsid w:val="00CE3C4B"/>
    <w:rsid w:val="00CE3D2B"/>
    <w:rsid w:val="00CE41FF"/>
    <w:rsid w:val="00CE429A"/>
    <w:rsid w:val="00CE466E"/>
    <w:rsid w:val="00CE4AD8"/>
    <w:rsid w:val="00CE5227"/>
    <w:rsid w:val="00CE5288"/>
    <w:rsid w:val="00CE5579"/>
    <w:rsid w:val="00CE560A"/>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0E09"/>
    <w:rsid w:val="00CF1665"/>
    <w:rsid w:val="00CF1B49"/>
    <w:rsid w:val="00CF21BA"/>
    <w:rsid w:val="00CF261C"/>
    <w:rsid w:val="00CF27D6"/>
    <w:rsid w:val="00CF28A1"/>
    <w:rsid w:val="00CF2A92"/>
    <w:rsid w:val="00CF2B98"/>
    <w:rsid w:val="00CF2F82"/>
    <w:rsid w:val="00CF31EA"/>
    <w:rsid w:val="00CF33AB"/>
    <w:rsid w:val="00CF3875"/>
    <w:rsid w:val="00CF3884"/>
    <w:rsid w:val="00CF3D6D"/>
    <w:rsid w:val="00CF4132"/>
    <w:rsid w:val="00CF4B43"/>
    <w:rsid w:val="00CF4E71"/>
    <w:rsid w:val="00CF4F1F"/>
    <w:rsid w:val="00CF5049"/>
    <w:rsid w:val="00CF5130"/>
    <w:rsid w:val="00CF5333"/>
    <w:rsid w:val="00CF533B"/>
    <w:rsid w:val="00CF53EC"/>
    <w:rsid w:val="00CF5D01"/>
    <w:rsid w:val="00CF6112"/>
    <w:rsid w:val="00CF6271"/>
    <w:rsid w:val="00CF6358"/>
    <w:rsid w:val="00CF659B"/>
    <w:rsid w:val="00CF66E2"/>
    <w:rsid w:val="00CF68E8"/>
    <w:rsid w:val="00CF6BAA"/>
    <w:rsid w:val="00CF6C4E"/>
    <w:rsid w:val="00CF749E"/>
    <w:rsid w:val="00CF7E53"/>
    <w:rsid w:val="00CF7EEE"/>
    <w:rsid w:val="00CF7F61"/>
    <w:rsid w:val="00D000CC"/>
    <w:rsid w:val="00D00176"/>
    <w:rsid w:val="00D002E5"/>
    <w:rsid w:val="00D002F0"/>
    <w:rsid w:val="00D0035B"/>
    <w:rsid w:val="00D0050A"/>
    <w:rsid w:val="00D00B14"/>
    <w:rsid w:val="00D00C2F"/>
    <w:rsid w:val="00D012B9"/>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758"/>
    <w:rsid w:val="00D03967"/>
    <w:rsid w:val="00D03B1C"/>
    <w:rsid w:val="00D03B26"/>
    <w:rsid w:val="00D03E52"/>
    <w:rsid w:val="00D041F1"/>
    <w:rsid w:val="00D04374"/>
    <w:rsid w:val="00D0443C"/>
    <w:rsid w:val="00D044B6"/>
    <w:rsid w:val="00D045BE"/>
    <w:rsid w:val="00D0479B"/>
    <w:rsid w:val="00D04CD7"/>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69F"/>
    <w:rsid w:val="00D1174A"/>
    <w:rsid w:val="00D11892"/>
    <w:rsid w:val="00D119B3"/>
    <w:rsid w:val="00D11A47"/>
    <w:rsid w:val="00D11D89"/>
    <w:rsid w:val="00D11EFA"/>
    <w:rsid w:val="00D12033"/>
    <w:rsid w:val="00D121BD"/>
    <w:rsid w:val="00D12387"/>
    <w:rsid w:val="00D123CE"/>
    <w:rsid w:val="00D12698"/>
    <w:rsid w:val="00D127FB"/>
    <w:rsid w:val="00D12DB4"/>
    <w:rsid w:val="00D12E47"/>
    <w:rsid w:val="00D1304E"/>
    <w:rsid w:val="00D131C9"/>
    <w:rsid w:val="00D131E9"/>
    <w:rsid w:val="00D13E45"/>
    <w:rsid w:val="00D141A4"/>
    <w:rsid w:val="00D143EB"/>
    <w:rsid w:val="00D14966"/>
    <w:rsid w:val="00D14995"/>
    <w:rsid w:val="00D14BB5"/>
    <w:rsid w:val="00D14CA3"/>
    <w:rsid w:val="00D14DA5"/>
    <w:rsid w:val="00D14F10"/>
    <w:rsid w:val="00D155A9"/>
    <w:rsid w:val="00D15653"/>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16BC"/>
    <w:rsid w:val="00D221DC"/>
    <w:rsid w:val="00D223D6"/>
    <w:rsid w:val="00D225C3"/>
    <w:rsid w:val="00D22926"/>
    <w:rsid w:val="00D22A6A"/>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2B"/>
    <w:rsid w:val="00D271CE"/>
    <w:rsid w:val="00D27648"/>
    <w:rsid w:val="00D27741"/>
    <w:rsid w:val="00D279DD"/>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5EC2"/>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37FBE"/>
    <w:rsid w:val="00D40080"/>
    <w:rsid w:val="00D40105"/>
    <w:rsid w:val="00D40112"/>
    <w:rsid w:val="00D402AD"/>
    <w:rsid w:val="00D40491"/>
    <w:rsid w:val="00D40DFE"/>
    <w:rsid w:val="00D41405"/>
    <w:rsid w:val="00D41922"/>
    <w:rsid w:val="00D41923"/>
    <w:rsid w:val="00D419A6"/>
    <w:rsid w:val="00D41CD8"/>
    <w:rsid w:val="00D41DC6"/>
    <w:rsid w:val="00D41F11"/>
    <w:rsid w:val="00D420C2"/>
    <w:rsid w:val="00D42474"/>
    <w:rsid w:val="00D42DBE"/>
    <w:rsid w:val="00D4317F"/>
    <w:rsid w:val="00D4370C"/>
    <w:rsid w:val="00D43809"/>
    <w:rsid w:val="00D438C1"/>
    <w:rsid w:val="00D43AA4"/>
    <w:rsid w:val="00D43AD6"/>
    <w:rsid w:val="00D43E3E"/>
    <w:rsid w:val="00D4415E"/>
    <w:rsid w:val="00D441D1"/>
    <w:rsid w:val="00D44258"/>
    <w:rsid w:val="00D4449A"/>
    <w:rsid w:val="00D44F16"/>
    <w:rsid w:val="00D44F56"/>
    <w:rsid w:val="00D44FE2"/>
    <w:rsid w:val="00D450D0"/>
    <w:rsid w:val="00D45AFF"/>
    <w:rsid w:val="00D45C7C"/>
    <w:rsid w:val="00D46037"/>
    <w:rsid w:val="00D4639C"/>
    <w:rsid w:val="00D46865"/>
    <w:rsid w:val="00D46891"/>
    <w:rsid w:val="00D46B74"/>
    <w:rsid w:val="00D46BE5"/>
    <w:rsid w:val="00D46E9D"/>
    <w:rsid w:val="00D46F3D"/>
    <w:rsid w:val="00D471E8"/>
    <w:rsid w:val="00D47A05"/>
    <w:rsid w:val="00D47AF7"/>
    <w:rsid w:val="00D47CF6"/>
    <w:rsid w:val="00D50154"/>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50E"/>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13A"/>
    <w:rsid w:val="00D6062E"/>
    <w:rsid w:val="00D607A2"/>
    <w:rsid w:val="00D60CB9"/>
    <w:rsid w:val="00D61061"/>
    <w:rsid w:val="00D6120B"/>
    <w:rsid w:val="00D61293"/>
    <w:rsid w:val="00D615D3"/>
    <w:rsid w:val="00D617C9"/>
    <w:rsid w:val="00D61A28"/>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48"/>
    <w:rsid w:val="00D657A5"/>
    <w:rsid w:val="00D65C51"/>
    <w:rsid w:val="00D66164"/>
    <w:rsid w:val="00D663FD"/>
    <w:rsid w:val="00D6651A"/>
    <w:rsid w:val="00D6680D"/>
    <w:rsid w:val="00D66893"/>
    <w:rsid w:val="00D66C9F"/>
    <w:rsid w:val="00D672DF"/>
    <w:rsid w:val="00D67820"/>
    <w:rsid w:val="00D679E3"/>
    <w:rsid w:val="00D67A48"/>
    <w:rsid w:val="00D67DC0"/>
    <w:rsid w:val="00D702B7"/>
    <w:rsid w:val="00D708F5"/>
    <w:rsid w:val="00D70BC7"/>
    <w:rsid w:val="00D70E3C"/>
    <w:rsid w:val="00D70F3E"/>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6B"/>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255"/>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187"/>
    <w:rsid w:val="00D87674"/>
    <w:rsid w:val="00D9048B"/>
    <w:rsid w:val="00D905F5"/>
    <w:rsid w:val="00D90980"/>
    <w:rsid w:val="00D90982"/>
    <w:rsid w:val="00D90CE7"/>
    <w:rsid w:val="00D90E89"/>
    <w:rsid w:val="00D91396"/>
    <w:rsid w:val="00D91461"/>
    <w:rsid w:val="00D916DC"/>
    <w:rsid w:val="00D91B8B"/>
    <w:rsid w:val="00D91D44"/>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7A"/>
    <w:rsid w:val="00D960F3"/>
    <w:rsid w:val="00D96608"/>
    <w:rsid w:val="00D9679C"/>
    <w:rsid w:val="00D96BDC"/>
    <w:rsid w:val="00D96C41"/>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6C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225"/>
    <w:rsid w:val="00DB1371"/>
    <w:rsid w:val="00DB151C"/>
    <w:rsid w:val="00DB16B3"/>
    <w:rsid w:val="00DB1AD8"/>
    <w:rsid w:val="00DB1D07"/>
    <w:rsid w:val="00DB1E61"/>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A7C"/>
    <w:rsid w:val="00DB4CA9"/>
    <w:rsid w:val="00DB5115"/>
    <w:rsid w:val="00DB51E7"/>
    <w:rsid w:val="00DB5695"/>
    <w:rsid w:val="00DB58CB"/>
    <w:rsid w:val="00DB5999"/>
    <w:rsid w:val="00DB5BF5"/>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08A"/>
    <w:rsid w:val="00DC253D"/>
    <w:rsid w:val="00DC25D3"/>
    <w:rsid w:val="00DC2B0F"/>
    <w:rsid w:val="00DC2D36"/>
    <w:rsid w:val="00DC3347"/>
    <w:rsid w:val="00DC3469"/>
    <w:rsid w:val="00DC3A63"/>
    <w:rsid w:val="00DC3AD9"/>
    <w:rsid w:val="00DC3B3B"/>
    <w:rsid w:val="00DC3D00"/>
    <w:rsid w:val="00DC41D0"/>
    <w:rsid w:val="00DC4E19"/>
    <w:rsid w:val="00DC4FFD"/>
    <w:rsid w:val="00DC5365"/>
    <w:rsid w:val="00DC55A0"/>
    <w:rsid w:val="00DC5B38"/>
    <w:rsid w:val="00DC5CEB"/>
    <w:rsid w:val="00DC623F"/>
    <w:rsid w:val="00DC644B"/>
    <w:rsid w:val="00DC65D3"/>
    <w:rsid w:val="00DC67EC"/>
    <w:rsid w:val="00DC68E6"/>
    <w:rsid w:val="00DC6C73"/>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00"/>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0DFF"/>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1F2"/>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A32"/>
    <w:rsid w:val="00DE6D81"/>
    <w:rsid w:val="00DE6F22"/>
    <w:rsid w:val="00DE6FEB"/>
    <w:rsid w:val="00DE7A92"/>
    <w:rsid w:val="00DE7A9E"/>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12"/>
    <w:rsid w:val="00DF49A7"/>
    <w:rsid w:val="00DF4C05"/>
    <w:rsid w:val="00DF4E49"/>
    <w:rsid w:val="00DF529C"/>
    <w:rsid w:val="00DF5327"/>
    <w:rsid w:val="00DF56F8"/>
    <w:rsid w:val="00DF5B02"/>
    <w:rsid w:val="00DF5CD6"/>
    <w:rsid w:val="00DF5E6A"/>
    <w:rsid w:val="00DF5F83"/>
    <w:rsid w:val="00DF6846"/>
    <w:rsid w:val="00DF68FA"/>
    <w:rsid w:val="00DF6CE8"/>
    <w:rsid w:val="00DF7018"/>
    <w:rsid w:val="00DF774C"/>
    <w:rsid w:val="00DF78C6"/>
    <w:rsid w:val="00DF7B1D"/>
    <w:rsid w:val="00DF7D7F"/>
    <w:rsid w:val="00E0008B"/>
    <w:rsid w:val="00E00698"/>
    <w:rsid w:val="00E0072A"/>
    <w:rsid w:val="00E007EF"/>
    <w:rsid w:val="00E00E42"/>
    <w:rsid w:val="00E010D8"/>
    <w:rsid w:val="00E01142"/>
    <w:rsid w:val="00E0161F"/>
    <w:rsid w:val="00E01D6C"/>
    <w:rsid w:val="00E021F6"/>
    <w:rsid w:val="00E0248E"/>
    <w:rsid w:val="00E024A3"/>
    <w:rsid w:val="00E025B6"/>
    <w:rsid w:val="00E02634"/>
    <w:rsid w:val="00E0281C"/>
    <w:rsid w:val="00E02B0C"/>
    <w:rsid w:val="00E02C0F"/>
    <w:rsid w:val="00E02F09"/>
    <w:rsid w:val="00E02F82"/>
    <w:rsid w:val="00E02FE0"/>
    <w:rsid w:val="00E032A9"/>
    <w:rsid w:val="00E0347A"/>
    <w:rsid w:val="00E035D4"/>
    <w:rsid w:val="00E03688"/>
    <w:rsid w:val="00E0384F"/>
    <w:rsid w:val="00E0389B"/>
    <w:rsid w:val="00E039F7"/>
    <w:rsid w:val="00E03BDB"/>
    <w:rsid w:val="00E03C42"/>
    <w:rsid w:val="00E03DAD"/>
    <w:rsid w:val="00E0439D"/>
    <w:rsid w:val="00E043A9"/>
    <w:rsid w:val="00E043FC"/>
    <w:rsid w:val="00E0463E"/>
    <w:rsid w:val="00E046BF"/>
    <w:rsid w:val="00E0488D"/>
    <w:rsid w:val="00E04997"/>
    <w:rsid w:val="00E04CDD"/>
    <w:rsid w:val="00E04EE7"/>
    <w:rsid w:val="00E04F60"/>
    <w:rsid w:val="00E05004"/>
    <w:rsid w:val="00E05778"/>
    <w:rsid w:val="00E05AFB"/>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431"/>
    <w:rsid w:val="00E10717"/>
    <w:rsid w:val="00E107B5"/>
    <w:rsid w:val="00E1081D"/>
    <w:rsid w:val="00E10B6B"/>
    <w:rsid w:val="00E10D9B"/>
    <w:rsid w:val="00E11541"/>
    <w:rsid w:val="00E117DD"/>
    <w:rsid w:val="00E118D4"/>
    <w:rsid w:val="00E11920"/>
    <w:rsid w:val="00E11A7F"/>
    <w:rsid w:val="00E11B12"/>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261"/>
    <w:rsid w:val="00E17361"/>
    <w:rsid w:val="00E173FF"/>
    <w:rsid w:val="00E17C4E"/>
    <w:rsid w:val="00E17C54"/>
    <w:rsid w:val="00E17F2F"/>
    <w:rsid w:val="00E200C8"/>
    <w:rsid w:val="00E2016C"/>
    <w:rsid w:val="00E2021E"/>
    <w:rsid w:val="00E207E8"/>
    <w:rsid w:val="00E209D0"/>
    <w:rsid w:val="00E20A06"/>
    <w:rsid w:val="00E20D59"/>
    <w:rsid w:val="00E210EA"/>
    <w:rsid w:val="00E2122B"/>
    <w:rsid w:val="00E21846"/>
    <w:rsid w:val="00E2199B"/>
    <w:rsid w:val="00E2261F"/>
    <w:rsid w:val="00E2268F"/>
    <w:rsid w:val="00E229F8"/>
    <w:rsid w:val="00E22C89"/>
    <w:rsid w:val="00E230D7"/>
    <w:rsid w:val="00E2319A"/>
    <w:rsid w:val="00E23382"/>
    <w:rsid w:val="00E2369F"/>
    <w:rsid w:val="00E23B92"/>
    <w:rsid w:val="00E23CB2"/>
    <w:rsid w:val="00E23EA2"/>
    <w:rsid w:val="00E249E8"/>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2F0F"/>
    <w:rsid w:val="00E32FDB"/>
    <w:rsid w:val="00E33037"/>
    <w:rsid w:val="00E3317F"/>
    <w:rsid w:val="00E333DE"/>
    <w:rsid w:val="00E33464"/>
    <w:rsid w:val="00E33845"/>
    <w:rsid w:val="00E33AA0"/>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386"/>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047"/>
    <w:rsid w:val="00E413D0"/>
    <w:rsid w:val="00E41634"/>
    <w:rsid w:val="00E4166E"/>
    <w:rsid w:val="00E41B5E"/>
    <w:rsid w:val="00E42203"/>
    <w:rsid w:val="00E428C5"/>
    <w:rsid w:val="00E42F33"/>
    <w:rsid w:val="00E43858"/>
    <w:rsid w:val="00E43A45"/>
    <w:rsid w:val="00E43B63"/>
    <w:rsid w:val="00E43DF2"/>
    <w:rsid w:val="00E443C4"/>
    <w:rsid w:val="00E44505"/>
    <w:rsid w:val="00E4475A"/>
    <w:rsid w:val="00E44848"/>
    <w:rsid w:val="00E44CFF"/>
    <w:rsid w:val="00E44E2A"/>
    <w:rsid w:val="00E451AD"/>
    <w:rsid w:val="00E451DF"/>
    <w:rsid w:val="00E454D1"/>
    <w:rsid w:val="00E459FC"/>
    <w:rsid w:val="00E45A3F"/>
    <w:rsid w:val="00E460E9"/>
    <w:rsid w:val="00E46348"/>
    <w:rsid w:val="00E46763"/>
    <w:rsid w:val="00E46983"/>
    <w:rsid w:val="00E46AE4"/>
    <w:rsid w:val="00E46B6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87E"/>
    <w:rsid w:val="00E52C8F"/>
    <w:rsid w:val="00E53192"/>
    <w:rsid w:val="00E535A6"/>
    <w:rsid w:val="00E53920"/>
    <w:rsid w:val="00E53A55"/>
    <w:rsid w:val="00E53B23"/>
    <w:rsid w:val="00E53C6A"/>
    <w:rsid w:val="00E5447D"/>
    <w:rsid w:val="00E54531"/>
    <w:rsid w:val="00E54AB9"/>
    <w:rsid w:val="00E54C28"/>
    <w:rsid w:val="00E54E68"/>
    <w:rsid w:val="00E556A0"/>
    <w:rsid w:val="00E55732"/>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0C17"/>
    <w:rsid w:val="00E61222"/>
    <w:rsid w:val="00E613AF"/>
    <w:rsid w:val="00E61680"/>
    <w:rsid w:val="00E616A4"/>
    <w:rsid w:val="00E61B30"/>
    <w:rsid w:val="00E62213"/>
    <w:rsid w:val="00E627F8"/>
    <w:rsid w:val="00E6281F"/>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C8D"/>
    <w:rsid w:val="00E65F56"/>
    <w:rsid w:val="00E66227"/>
    <w:rsid w:val="00E6638A"/>
    <w:rsid w:val="00E6648D"/>
    <w:rsid w:val="00E668C0"/>
    <w:rsid w:val="00E66903"/>
    <w:rsid w:val="00E669FF"/>
    <w:rsid w:val="00E66BB1"/>
    <w:rsid w:val="00E6720C"/>
    <w:rsid w:val="00E674F5"/>
    <w:rsid w:val="00E67D72"/>
    <w:rsid w:val="00E67DB8"/>
    <w:rsid w:val="00E67E6E"/>
    <w:rsid w:val="00E67F6D"/>
    <w:rsid w:val="00E70167"/>
    <w:rsid w:val="00E705CB"/>
    <w:rsid w:val="00E70667"/>
    <w:rsid w:val="00E707EE"/>
    <w:rsid w:val="00E70960"/>
    <w:rsid w:val="00E70BB6"/>
    <w:rsid w:val="00E70D89"/>
    <w:rsid w:val="00E70D91"/>
    <w:rsid w:val="00E70E11"/>
    <w:rsid w:val="00E71139"/>
    <w:rsid w:val="00E71643"/>
    <w:rsid w:val="00E71C70"/>
    <w:rsid w:val="00E71D8B"/>
    <w:rsid w:val="00E71FD0"/>
    <w:rsid w:val="00E724C5"/>
    <w:rsid w:val="00E729CF"/>
    <w:rsid w:val="00E72CD7"/>
    <w:rsid w:val="00E7300A"/>
    <w:rsid w:val="00E7316A"/>
    <w:rsid w:val="00E733B0"/>
    <w:rsid w:val="00E735C1"/>
    <w:rsid w:val="00E73CED"/>
    <w:rsid w:val="00E73D70"/>
    <w:rsid w:val="00E74813"/>
    <w:rsid w:val="00E74AA1"/>
    <w:rsid w:val="00E74EE5"/>
    <w:rsid w:val="00E750CC"/>
    <w:rsid w:val="00E75151"/>
    <w:rsid w:val="00E75730"/>
    <w:rsid w:val="00E75A54"/>
    <w:rsid w:val="00E76185"/>
    <w:rsid w:val="00E765FF"/>
    <w:rsid w:val="00E76B09"/>
    <w:rsid w:val="00E7714D"/>
    <w:rsid w:val="00E7719B"/>
    <w:rsid w:val="00E778B2"/>
    <w:rsid w:val="00E77AC0"/>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7C"/>
    <w:rsid w:val="00E829A5"/>
    <w:rsid w:val="00E82EDF"/>
    <w:rsid w:val="00E82FD5"/>
    <w:rsid w:val="00E82FED"/>
    <w:rsid w:val="00E830CD"/>
    <w:rsid w:val="00E83507"/>
    <w:rsid w:val="00E835B6"/>
    <w:rsid w:val="00E83E77"/>
    <w:rsid w:val="00E83FAB"/>
    <w:rsid w:val="00E84063"/>
    <w:rsid w:val="00E84293"/>
    <w:rsid w:val="00E843F4"/>
    <w:rsid w:val="00E8481D"/>
    <w:rsid w:val="00E84989"/>
    <w:rsid w:val="00E84A34"/>
    <w:rsid w:val="00E84A47"/>
    <w:rsid w:val="00E84B88"/>
    <w:rsid w:val="00E84CD0"/>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87DF6"/>
    <w:rsid w:val="00E9012A"/>
    <w:rsid w:val="00E90365"/>
    <w:rsid w:val="00E9038E"/>
    <w:rsid w:val="00E903C0"/>
    <w:rsid w:val="00E9040D"/>
    <w:rsid w:val="00E904D7"/>
    <w:rsid w:val="00E9076B"/>
    <w:rsid w:val="00E90FD6"/>
    <w:rsid w:val="00E91495"/>
    <w:rsid w:val="00E916AC"/>
    <w:rsid w:val="00E924A5"/>
    <w:rsid w:val="00E927FF"/>
    <w:rsid w:val="00E929F8"/>
    <w:rsid w:val="00E92AB2"/>
    <w:rsid w:val="00E92B30"/>
    <w:rsid w:val="00E92EFD"/>
    <w:rsid w:val="00E933A8"/>
    <w:rsid w:val="00E9360A"/>
    <w:rsid w:val="00E93701"/>
    <w:rsid w:val="00E93BD9"/>
    <w:rsid w:val="00E93BEA"/>
    <w:rsid w:val="00E93DA9"/>
    <w:rsid w:val="00E93ECF"/>
    <w:rsid w:val="00E9413E"/>
    <w:rsid w:val="00E943A3"/>
    <w:rsid w:val="00E943B5"/>
    <w:rsid w:val="00E943E4"/>
    <w:rsid w:val="00E944FC"/>
    <w:rsid w:val="00E9495E"/>
    <w:rsid w:val="00E94B35"/>
    <w:rsid w:val="00E94C08"/>
    <w:rsid w:val="00E94D16"/>
    <w:rsid w:val="00E94F15"/>
    <w:rsid w:val="00E94FDA"/>
    <w:rsid w:val="00E9527E"/>
    <w:rsid w:val="00E953A2"/>
    <w:rsid w:val="00E956A6"/>
    <w:rsid w:val="00E95899"/>
    <w:rsid w:val="00E9589F"/>
    <w:rsid w:val="00E959B1"/>
    <w:rsid w:val="00E95AD4"/>
    <w:rsid w:val="00E95B9A"/>
    <w:rsid w:val="00E95ECC"/>
    <w:rsid w:val="00E960A1"/>
    <w:rsid w:val="00E960CB"/>
    <w:rsid w:val="00E961A2"/>
    <w:rsid w:val="00E96349"/>
    <w:rsid w:val="00E964D1"/>
    <w:rsid w:val="00E969A6"/>
    <w:rsid w:val="00E96B12"/>
    <w:rsid w:val="00E96D73"/>
    <w:rsid w:val="00E96FA1"/>
    <w:rsid w:val="00E978DF"/>
    <w:rsid w:val="00E978EC"/>
    <w:rsid w:val="00E97B9B"/>
    <w:rsid w:val="00E97D4B"/>
    <w:rsid w:val="00EA00B1"/>
    <w:rsid w:val="00EA0180"/>
    <w:rsid w:val="00EA065E"/>
    <w:rsid w:val="00EA124D"/>
    <w:rsid w:val="00EA125E"/>
    <w:rsid w:val="00EA13A8"/>
    <w:rsid w:val="00EA14D7"/>
    <w:rsid w:val="00EA1751"/>
    <w:rsid w:val="00EA1B0C"/>
    <w:rsid w:val="00EA1B88"/>
    <w:rsid w:val="00EA1E02"/>
    <w:rsid w:val="00EA1EEC"/>
    <w:rsid w:val="00EA223E"/>
    <w:rsid w:val="00EA2277"/>
    <w:rsid w:val="00EA27E5"/>
    <w:rsid w:val="00EA2868"/>
    <w:rsid w:val="00EA2908"/>
    <w:rsid w:val="00EA293A"/>
    <w:rsid w:val="00EA2A63"/>
    <w:rsid w:val="00EA2D3C"/>
    <w:rsid w:val="00EA2EC9"/>
    <w:rsid w:val="00EA33DF"/>
    <w:rsid w:val="00EA3689"/>
    <w:rsid w:val="00EA36D2"/>
    <w:rsid w:val="00EA37BD"/>
    <w:rsid w:val="00EA38C9"/>
    <w:rsid w:val="00EA3960"/>
    <w:rsid w:val="00EA3987"/>
    <w:rsid w:val="00EA3BEC"/>
    <w:rsid w:val="00EA4426"/>
    <w:rsid w:val="00EA489C"/>
    <w:rsid w:val="00EA4943"/>
    <w:rsid w:val="00EA4B37"/>
    <w:rsid w:val="00EA4BB7"/>
    <w:rsid w:val="00EA4E24"/>
    <w:rsid w:val="00EA4E7C"/>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A7964"/>
    <w:rsid w:val="00EA7A68"/>
    <w:rsid w:val="00EA7B61"/>
    <w:rsid w:val="00EB0423"/>
    <w:rsid w:val="00EB051B"/>
    <w:rsid w:val="00EB0582"/>
    <w:rsid w:val="00EB0A53"/>
    <w:rsid w:val="00EB0B2F"/>
    <w:rsid w:val="00EB0F15"/>
    <w:rsid w:val="00EB1176"/>
    <w:rsid w:val="00EB1903"/>
    <w:rsid w:val="00EB1D63"/>
    <w:rsid w:val="00EB248E"/>
    <w:rsid w:val="00EB25F7"/>
    <w:rsid w:val="00EB2611"/>
    <w:rsid w:val="00EB2695"/>
    <w:rsid w:val="00EB2757"/>
    <w:rsid w:val="00EB27A8"/>
    <w:rsid w:val="00EB2A1A"/>
    <w:rsid w:val="00EB2BE1"/>
    <w:rsid w:val="00EB3302"/>
    <w:rsid w:val="00EB3570"/>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53C"/>
    <w:rsid w:val="00EC08F7"/>
    <w:rsid w:val="00EC09E3"/>
    <w:rsid w:val="00EC0B03"/>
    <w:rsid w:val="00EC0E77"/>
    <w:rsid w:val="00EC10AA"/>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3CB5"/>
    <w:rsid w:val="00EC4378"/>
    <w:rsid w:val="00EC4431"/>
    <w:rsid w:val="00EC4457"/>
    <w:rsid w:val="00EC5015"/>
    <w:rsid w:val="00EC50B0"/>
    <w:rsid w:val="00EC521E"/>
    <w:rsid w:val="00EC5585"/>
    <w:rsid w:val="00EC5592"/>
    <w:rsid w:val="00EC5681"/>
    <w:rsid w:val="00EC57E4"/>
    <w:rsid w:val="00EC5A7A"/>
    <w:rsid w:val="00EC5DCE"/>
    <w:rsid w:val="00EC5F00"/>
    <w:rsid w:val="00EC6527"/>
    <w:rsid w:val="00EC682B"/>
    <w:rsid w:val="00EC688D"/>
    <w:rsid w:val="00EC68B3"/>
    <w:rsid w:val="00EC6A6B"/>
    <w:rsid w:val="00EC7055"/>
    <w:rsid w:val="00EC72C1"/>
    <w:rsid w:val="00EC7487"/>
    <w:rsid w:val="00EC74C5"/>
    <w:rsid w:val="00EC752F"/>
    <w:rsid w:val="00EC7820"/>
    <w:rsid w:val="00EC788C"/>
    <w:rsid w:val="00EC7D19"/>
    <w:rsid w:val="00ED004A"/>
    <w:rsid w:val="00ED0B8D"/>
    <w:rsid w:val="00ED0C7C"/>
    <w:rsid w:val="00ED0D0F"/>
    <w:rsid w:val="00ED0F36"/>
    <w:rsid w:val="00ED169F"/>
    <w:rsid w:val="00ED17C4"/>
    <w:rsid w:val="00ED1A41"/>
    <w:rsid w:val="00ED1D76"/>
    <w:rsid w:val="00ED1D9E"/>
    <w:rsid w:val="00ED1DC0"/>
    <w:rsid w:val="00ED1E03"/>
    <w:rsid w:val="00ED1F5B"/>
    <w:rsid w:val="00ED215B"/>
    <w:rsid w:val="00ED2329"/>
    <w:rsid w:val="00ED23C8"/>
    <w:rsid w:val="00ED2770"/>
    <w:rsid w:val="00ED3553"/>
    <w:rsid w:val="00ED35FB"/>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360"/>
    <w:rsid w:val="00EE0458"/>
    <w:rsid w:val="00EE05BE"/>
    <w:rsid w:val="00EE064A"/>
    <w:rsid w:val="00EE1272"/>
    <w:rsid w:val="00EE1296"/>
    <w:rsid w:val="00EE1366"/>
    <w:rsid w:val="00EE17C9"/>
    <w:rsid w:val="00EE1A24"/>
    <w:rsid w:val="00EE1A6F"/>
    <w:rsid w:val="00EE1BAF"/>
    <w:rsid w:val="00EE25DC"/>
    <w:rsid w:val="00EE25DF"/>
    <w:rsid w:val="00EE2846"/>
    <w:rsid w:val="00EE2855"/>
    <w:rsid w:val="00EE32D6"/>
    <w:rsid w:val="00EE3493"/>
    <w:rsid w:val="00EE3937"/>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F2"/>
    <w:rsid w:val="00EE686C"/>
    <w:rsid w:val="00EE69F1"/>
    <w:rsid w:val="00EE6CD1"/>
    <w:rsid w:val="00EE6D78"/>
    <w:rsid w:val="00EE6FB3"/>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65"/>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562"/>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19"/>
    <w:rsid w:val="00F01D3B"/>
    <w:rsid w:val="00F01E12"/>
    <w:rsid w:val="00F022C6"/>
    <w:rsid w:val="00F0243C"/>
    <w:rsid w:val="00F025A4"/>
    <w:rsid w:val="00F0293D"/>
    <w:rsid w:val="00F02B3A"/>
    <w:rsid w:val="00F02B56"/>
    <w:rsid w:val="00F02C44"/>
    <w:rsid w:val="00F02C9C"/>
    <w:rsid w:val="00F02CD1"/>
    <w:rsid w:val="00F02E0B"/>
    <w:rsid w:val="00F030BC"/>
    <w:rsid w:val="00F037B7"/>
    <w:rsid w:val="00F039F9"/>
    <w:rsid w:val="00F03DDF"/>
    <w:rsid w:val="00F03E13"/>
    <w:rsid w:val="00F03FE2"/>
    <w:rsid w:val="00F04173"/>
    <w:rsid w:val="00F04C25"/>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294"/>
    <w:rsid w:val="00F11371"/>
    <w:rsid w:val="00F115D3"/>
    <w:rsid w:val="00F1169B"/>
    <w:rsid w:val="00F11A2B"/>
    <w:rsid w:val="00F11AA3"/>
    <w:rsid w:val="00F11C6F"/>
    <w:rsid w:val="00F11E5B"/>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25A"/>
    <w:rsid w:val="00F1558E"/>
    <w:rsid w:val="00F15B8E"/>
    <w:rsid w:val="00F16102"/>
    <w:rsid w:val="00F161D0"/>
    <w:rsid w:val="00F1666B"/>
    <w:rsid w:val="00F167C9"/>
    <w:rsid w:val="00F167FD"/>
    <w:rsid w:val="00F16C3F"/>
    <w:rsid w:val="00F16F01"/>
    <w:rsid w:val="00F170B6"/>
    <w:rsid w:val="00F177A2"/>
    <w:rsid w:val="00F179B1"/>
    <w:rsid w:val="00F179B9"/>
    <w:rsid w:val="00F179E1"/>
    <w:rsid w:val="00F17B72"/>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CC"/>
    <w:rsid w:val="00F276E6"/>
    <w:rsid w:val="00F3008C"/>
    <w:rsid w:val="00F30547"/>
    <w:rsid w:val="00F307F9"/>
    <w:rsid w:val="00F312BC"/>
    <w:rsid w:val="00F3143A"/>
    <w:rsid w:val="00F3156E"/>
    <w:rsid w:val="00F31669"/>
    <w:rsid w:val="00F31AF2"/>
    <w:rsid w:val="00F31E8A"/>
    <w:rsid w:val="00F32066"/>
    <w:rsid w:val="00F32194"/>
    <w:rsid w:val="00F32302"/>
    <w:rsid w:val="00F3256C"/>
    <w:rsid w:val="00F325CA"/>
    <w:rsid w:val="00F32D56"/>
    <w:rsid w:val="00F32F34"/>
    <w:rsid w:val="00F33412"/>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011"/>
    <w:rsid w:val="00F3710D"/>
    <w:rsid w:val="00F374A6"/>
    <w:rsid w:val="00F3784F"/>
    <w:rsid w:val="00F37EBC"/>
    <w:rsid w:val="00F4052C"/>
    <w:rsid w:val="00F4097F"/>
    <w:rsid w:val="00F40C8E"/>
    <w:rsid w:val="00F40D0B"/>
    <w:rsid w:val="00F40E60"/>
    <w:rsid w:val="00F41041"/>
    <w:rsid w:val="00F41069"/>
    <w:rsid w:val="00F41263"/>
    <w:rsid w:val="00F4127A"/>
    <w:rsid w:val="00F41B02"/>
    <w:rsid w:val="00F41B1E"/>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3CD"/>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3ADC"/>
    <w:rsid w:val="00F53FD2"/>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99"/>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9DC"/>
    <w:rsid w:val="00F60E0F"/>
    <w:rsid w:val="00F61046"/>
    <w:rsid w:val="00F611DE"/>
    <w:rsid w:val="00F6130E"/>
    <w:rsid w:val="00F61313"/>
    <w:rsid w:val="00F614F9"/>
    <w:rsid w:val="00F61585"/>
    <w:rsid w:val="00F61631"/>
    <w:rsid w:val="00F616E2"/>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1311"/>
    <w:rsid w:val="00F71368"/>
    <w:rsid w:val="00F71398"/>
    <w:rsid w:val="00F7150F"/>
    <w:rsid w:val="00F7198A"/>
    <w:rsid w:val="00F719E5"/>
    <w:rsid w:val="00F71C81"/>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2"/>
    <w:rsid w:val="00F8045C"/>
    <w:rsid w:val="00F805F3"/>
    <w:rsid w:val="00F80814"/>
    <w:rsid w:val="00F808EB"/>
    <w:rsid w:val="00F80FE0"/>
    <w:rsid w:val="00F8110D"/>
    <w:rsid w:val="00F811E2"/>
    <w:rsid w:val="00F8170D"/>
    <w:rsid w:val="00F81B4D"/>
    <w:rsid w:val="00F81C9F"/>
    <w:rsid w:val="00F81FA2"/>
    <w:rsid w:val="00F822C0"/>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7BD"/>
    <w:rsid w:val="00F8685E"/>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9CE"/>
    <w:rsid w:val="00F91B51"/>
    <w:rsid w:val="00F91F18"/>
    <w:rsid w:val="00F922A6"/>
    <w:rsid w:val="00F922C8"/>
    <w:rsid w:val="00F923BA"/>
    <w:rsid w:val="00F92544"/>
    <w:rsid w:val="00F925A8"/>
    <w:rsid w:val="00F925CF"/>
    <w:rsid w:val="00F927E0"/>
    <w:rsid w:val="00F928A5"/>
    <w:rsid w:val="00F92982"/>
    <w:rsid w:val="00F92AED"/>
    <w:rsid w:val="00F92B25"/>
    <w:rsid w:val="00F92C10"/>
    <w:rsid w:val="00F92D22"/>
    <w:rsid w:val="00F92E14"/>
    <w:rsid w:val="00F92ED6"/>
    <w:rsid w:val="00F93166"/>
    <w:rsid w:val="00F932C4"/>
    <w:rsid w:val="00F934A3"/>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3B58"/>
    <w:rsid w:val="00FA42FA"/>
    <w:rsid w:val="00FA48CD"/>
    <w:rsid w:val="00FA490E"/>
    <w:rsid w:val="00FA558A"/>
    <w:rsid w:val="00FA5759"/>
    <w:rsid w:val="00FA6165"/>
    <w:rsid w:val="00FA61F4"/>
    <w:rsid w:val="00FA63D2"/>
    <w:rsid w:val="00FA6542"/>
    <w:rsid w:val="00FA6FDE"/>
    <w:rsid w:val="00FA741A"/>
    <w:rsid w:val="00FA75BF"/>
    <w:rsid w:val="00FA76B6"/>
    <w:rsid w:val="00FA7B85"/>
    <w:rsid w:val="00FB01B0"/>
    <w:rsid w:val="00FB04E9"/>
    <w:rsid w:val="00FB05DD"/>
    <w:rsid w:val="00FB0A3C"/>
    <w:rsid w:val="00FB0C18"/>
    <w:rsid w:val="00FB0F41"/>
    <w:rsid w:val="00FB1046"/>
    <w:rsid w:val="00FB1380"/>
    <w:rsid w:val="00FB152D"/>
    <w:rsid w:val="00FB1589"/>
    <w:rsid w:val="00FB17CE"/>
    <w:rsid w:val="00FB1B22"/>
    <w:rsid w:val="00FB1F7F"/>
    <w:rsid w:val="00FB2053"/>
    <w:rsid w:val="00FB20C8"/>
    <w:rsid w:val="00FB2178"/>
    <w:rsid w:val="00FB2268"/>
    <w:rsid w:val="00FB25BA"/>
    <w:rsid w:val="00FB2C0F"/>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5EFE"/>
    <w:rsid w:val="00FB63D3"/>
    <w:rsid w:val="00FB673B"/>
    <w:rsid w:val="00FB6795"/>
    <w:rsid w:val="00FB6B0E"/>
    <w:rsid w:val="00FB6E93"/>
    <w:rsid w:val="00FB714D"/>
    <w:rsid w:val="00FB744A"/>
    <w:rsid w:val="00FB7A00"/>
    <w:rsid w:val="00FB7A36"/>
    <w:rsid w:val="00FB7F2A"/>
    <w:rsid w:val="00FC00E4"/>
    <w:rsid w:val="00FC0559"/>
    <w:rsid w:val="00FC0816"/>
    <w:rsid w:val="00FC0B2E"/>
    <w:rsid w:val="00FC0B63"/>
    <w:rsid w:val="00FC0D96"/>
    <w:rsid w:val="00FC0E66"/>
    <w:rsid w:val="00FC1376"/>
    <w:rsid w:val="00FC1563"/>
    <w:rsid w:val="00FC1645"/>
    <w:rsid w:val="00FC1CBA"/>
    <w:rsid w:val="00FC1F69"/>
    <w:rsid w:val="00FC2079"/>
    <w:rsid w:val="00FC219D"/>
    <w:rsid w:val="00FC24C3"/>
    <w:rsid w:val="00FC26CF"/>
    <w:rsid w:val="00FC2CAD"/>
    <w:rsid w:val="00FC2CB2"/>
    <w:rsid w:val="00FC2F26"/>
    <w:rsid w:val="00FC335D"/>
    <w:rsid w:val="00FC38BA"/>
    <w:rsid w:val="00FC38F4"/>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351"/>
    <w:rsid w:val="00FD45C8"/>
    <w:rsid w:val="00FD45D4"/>
    <w:rsid w:val="00FD460B"/>
    <w:rsid w:val="00FD461E"/>
    <w:rsid w:val="00FD46BC"/>
    <w:rsid w:val="00FD46C5"/>
    <w:rsid w:val="00FD4710"/>
    <w:rsid w:val="00FD4852"/>
    <w:rsid w:val="00FD4B0B"/>
    <w:rsid w:val="00FD4B9F"/>
    <w:rsid w:val="00FD4BAC"/>
    <w:rsid w:val="00FD500B"/>
    <w:rsid w:val="00FD5148"/>
    <w:rsid w:val="00FD562E"/>
    <w:rsid w:val="00FD596D"/>
    <w:rsid w:val="00FD597C"/>
    <w:rsid w:val="00FD5D12"/>
    <w:rsid w:val="00FD5F10"/>
    <w:rsid w:val="00FD60C5"/>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0D3E"/>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3A"/>
    <w:rsid w:val="00FE4BA4"/>
    <w:rsid w:val="00FE4BB7"/>
    <w:rsid w:val="00FE5C8A"/>
    <w:rsid w:val="00FE623B"/>
    <w:rsid w:val="00FE640A"/>
    <w:rsid w:val="00FE661C"/>
    <w:rsid w:val="00FE66C2"/>
    <w:rsid w:val="00FE688E"/>
    <w:rsid w:val="00FE697D"/>
    <w:rsid w:val="00FE6F1A"/>
    <w:rsid w:val="00FE76D4"/>
    <w:rsid w:val="00FE77FE"/>
    <w:rsid w:val="00FE7928"/>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05"/>
    <w:rsid w:val="00FF373B"/>
    <w:rsid w:val="00FF3D42"/>
    <w:rsid w:val="00FF4140"/>
    <w:rsid w:val="00FF422E"/>
    <w:rsid w:val="00FF4356"/>
    <w:rsid w:val="00FF4700"/>
    <w:rsid w:val="00FF4A6F"/>
    <w:rsid w:val="00FF4AA9"/>
    <w:rsid w:val="00FF4AD8"/>
    <w:rsid w:val="00FF4CE7"/>
    <w:rsid w:val="00FF5556"/>
    <w:rsid w:val="00FF5667"/>
    <w:rsid w:val="00FF5773"/>
    <w:rsid w:val="00FF596D"/>
    <w:rsid w:val="00FF5FCF"/>
    <w:rsid w:val="00FF63DF"/>
    <w:rsid w:val="00FF695E"/>
    <w:rsid w:val="00FF69C9"/>
    <w:rsid w:val="00FF6B03"/>
    <w:rsid w:val="00FF6BE3"/>
    <w:rsid w:val="00FF74C8"/>
    <w:rsid w:val="00FF74CB"/>
    <w:rsid w:val="00FF7A87"/>
    <w:rsid w:val="00FF7AA7"/>
    <w:rsid w:val="00FF7DF0"/>
    <w:rsid w:val="00FF7DFE"/>
    <w:rsid w:val="00FF7F25"/>
    <w:rsid w:val="01076D5D"/>
    <w:rsid w:val="010A076E"/>
    <w:rsid w:val="011E0CA1"/>
    <w:rsid w:val="01254A28"/>
    <w:rsid w:val="014455F9"/>
    <w:rsid w:val="014C5C14"/>
    <w:rsid w:val="017043DD"/>
    <w:rsid w:val="0175590C"/>
    <w:rsid w:val="0187511E"/>
    <w:rsid w:val="019153E0"/>
    <w:rsid w:val="01A218AD"/>
    <w:rsid w:val="01C04B91"/>
    <w:rsid w:val="01E32E6A"/>
    <w:rsid w:val="023F038C"/>
    <w:rsid w:val="0269688F"/>
    <w:rsid w:val="02883764"/>
    <w:rsid w:val="029D006C"/>
    <w:rsid w:val="02CF7F8E"/>
    <w:rsid w:val="02F91C61"/>
    <w:rsid w:val="03127189"/>
    <w:rsid w:val="031C456A"/>
    <w:rsid w:val="034314F3"/>
    <w:rsid w:val="035A2D91"/>
    <w:rsid w:val="03832A3F"/>
    <w:rsid w:val="038F6BE8"/>
    <w:rsid w:val="03D1555D"/>
    <w:rsid w:val="03E11197"/>
    <w:rsid w:val="03F3554F"/>
    <w:rsid w:val="03F36C24"/>
    <w:rsid w:val="03FA589A"/>
    <w:rsid w:val="040C32A8"/>
    <w:rsid w:val="041A5AF7"/>
    <w:rsid w:val="04BD3046"/>
    <w:rsid w:val="04E222CA"/>
    <w:rsid w:val="04E23B19"/>
    <w:rsid w:val="05273492"/>
    <w:rsid w:val="05432D33"/>
    <w:rsid w:val="055F7F29"/>
    <w:rsid w:val="05915FFC"/>
    <w:rsid w:val="05C27C8C"/>
    <w:rsid w:val="06134263"/>
    <w:rsid w:val="063A38BA"/>
    <w:rsid w:val="065F0AFE"/>
    <w:rsid w:val="06A62BA1"/>
    <w:rsid w:val="06AD6DBB"/>
    <w:rsid w:val="06AE1AD4"/>
    <w:rsid w:val="06C55C53"/>
    <w:rsid w:val="06D531E1"/>
    <w:rsid w:val="06D734E2"/>
    <w:rsid w:val="06FE340B"/>
    <w:rsid w:val="07022D84"/>
    <w:rsid w:val="0717277A"/>
    <w:rsid w:val="075060E2"/>
    <w:rsid w:val="075E4618"/>
    <w:rsid w:val="0769664F"/>
    <w:rsid w:val="076B4EDA"/>
    <w:rsid w:val="076C4EA0"/>
    <w:rsid w:val="07757D07"/>
    <w:rsid w:val="07825A77"/>
    <w:rsid w:val="07AA67E4"/>
    <w:rsid w:val="07B77DA0"/>
    <w:rsid w:val="07DF4EFD"/>
    <w:rsid w:val="07E94368"/>
    <w:rsid w:val="08213E31"/>
    <w:rsid w:val="082F7F09"/>
    <w:rsid w:val="087C1F80"/>
    <w:rsid w:val="0885271B"/>
    <w:rsid w:val="088B1086"/>
    <w:rsid w:val="089F7FEA"/>
    <w:rsid w:val="08B61EB5"/>
    <w:rsid w:val="08B74B3E"/>
    <w:rsid w:val="08D945DB"/>
    <w:rsid w:val="08FC1868"/>
    <w:rsid w:val="09536A74"/>
    <w:rsid w:val="09651047"/>
    <w:rsid w:val="097A5551"/>
    <w:rsid w:val="09855BE2"/>
    <w:rsid w:val="09967C53"/>
    <w:rsid w:val="09AC3CC1"/>
    <w:rsid w:val="09B23528"/>
    <w:rsid w:val="09B32EC2"/>
    <w:rsid w:val="09F020FF"/>
    <w:rsid w:val="0A1C0C81"/>
    <w:rsid w:val="0A36207A"/>
    <w:rsid w:val="0AE442C3"/>
    <w:rsid w:val="0AEE5B88"/>
    <w:rsid w:val="0AFC525A"/>
    <w:rsid w:val="0B0D4E56"/>
    <w:rsid w:val="0B2840F7"/>
    <w:rsid w:val="0B3B565D"/>
    <w:rsid w:val="0B561C0C"/>
    <w:rsid w:val="0B645F00"/>
    <w:rsid w:val="0BA16115"/>
    <w:rsid w:val="0BB21BB1"/>
    <w:rsid w:val="0BBA3E90"/>
    <w:rsid w:val="0BE57704"/>
    <w:rsid w:val="0C376A21"/>
    <w:rsid w:val="0C4D3004"/>
    <w:rsid w:val="0C6522D2"/>
    <w:rsid w:val="0C7907C9"/>
    <w:rsid w:val="0C7E48C0"/>
    <w:rsid w:val="0C8721B1"/>
    <w:rsid w:val="0CA84E01"/>
    <w:rsid w:val="0CB267A1"/>
    <w:rsid w:val="0CB44256"/>
    <w:rsid w:val="0CCB66FC"/>
    <w:rsid w:val="0CCC26B0"/>
    <w:rsid w:val="0CF93852"/>
    <w:rsid w:val="0D131FAF"/>
    <w:rsid w:val="0D204F49"/>
    <w:rsid w:val="0D480369"/>
    <w:rsid w:val="0DAB2389"/>
    <w:rsid w:val="0DD5274D"/>
    <w:rsid w:val="0DDE7D44"/>
    <w:rsid w:val="0E00329D"/>
    <w:rsid w:val="0E0C48A6"/>
    <w:rsid w:val="0E17168D"/>
    <w:rsid w:val="0E1951E4"/>
    <w:rsid w:val="0E2C5382"/>
    <w:rsid w:val="0E365FEA"/>
    <w:rsid w:val="0E377B21"/>
    <w:rsid w:val="0E7640A8"/>
    <w:rsid w:val="0EC02BE6"/>
    <w:rsid w:val="0F002870"/>
    <w:rsid w:val="0F07154B"/>
    <w:rsid w:val="0F1246E8"/>
    <w:rsid w:val="0F1258C7"/>
    <w:rsid w:val="0F1F5678"/>
    <w:rsid w:val="0F433F3F"/>
    <w:rsid w:val="0F512AE4"/>
    <w:rsid w:val="0F974689"/>
    <w:rsid w:val="0FB87943"/>
    <w:rsid w:val="0FBE1CB2"/>
    <w:rsid w:val="0FCE40F0"/>
    <w:rsid w:val="0FD14118"/>
    <w:rsid w:val="10091CA5"/>
    <w:rsid w:val="100C1557"/>
    <w:rsid w:val="10206C98"/>
    <w:rsid w:val="107D33D6"/>
    <w:rsid w:val="108C480D"/>
    <w:rsid w:val="109D5D1B"/>
    <w:rsid w:val="10CB6F40"/>
    <w:rsid w:val="10DB530B"/>
    <w:rsid w:val="10E66C24"/>
    <w:rsid w:val="10EB6FCC"/>
    <w:rsid w:val="10F566ED"/>
    <w:rsid w:val="110D0587"/>
    <w:rsid w:val="112B53F0"/>
    <w:rsid w:val="116244A4"/>
    <w:rsid w:val="11A75BA8"/>
    <w:rsid w:val="11AC3D53"/>
    <w:rsid w:val="11B5413C"/>
    <w:rsid w:val="11D65B50"/>
    <w:rsid w:val="11F20572"/>
    <w:rsid w:val="11F73A81"/>
    <w:rsid w:val="11FD558D"/>
    <w:rsid w:val="12225B65"/>
    <w:rsid w:val="126B5B6A"/>
    <w:rsid w:val="127A5E64"/>
    <w:rsid w:val="127E03AD"/>
    <w:rsid w:val="12A04A8C"/>
    <w:rsid w:val="12C30776"/>
    <w:rsid w:val="12FD325A"/>
    <w:rsid w:val="131C406C"/>
    <w:rsid w:val="132A58A1"/>
    <w:rsid w:val="135A24DF"/>
    <w:rsid w:val="138A7A95"/>
    <w:rsid w:val="13CC6AC3"/>
    <w:rsid w:val="13E83435"/>
    <w:rsid w:val="14597E11"/>
    <w:rsid w:val="14602318"/>
    <w:rsid w:val="14813C5F"/>
    <w:rsid w:val="1482587A"/>
    <w:rsid w:val="148713E6"/>
    <w:rsid w:val="14E17706"/>
    <w:rsid w:val="14E2117E"/>
    <w:rsid w:val="14EE5BE4"/>
    <w:rsid w:val="14FA466D"/>
    <w:rsid w:val="150060D6"/>
    <w:rsid w:val="150E67F1"/>
    <w:rsid w:val="1528363E"/>
    <w:rsid w:val="15346082"/>
    <w:rsid w:val="154515BB"/>
    <w:rsid w:val="155A6753"/>
    <w:rsid w:val="157156BF"/>
    <w:rsid w:val="15797B0A"/>
    <w:rsid w:val="15993FD3"/>
    <w:rsid w:val="15BD672E"/>
    <w:rsid w:val="15F75FE1"/>
    <w:rsid w:val="16091F83"/>
    <w:rsid w:val="161B1EE1"/>
    <w:rsid w:val="1626369B"/>
    <w:rsid w:val="163A59C3"/>
    <w:rsid w:val="166B05BC"/>
    <w:rsid w:val="1690652C"/>
    <w:rsid w:val="16977C20"/>
    <w:rsid w:val="1699424F"/>
    <w:rsid w:val="17151156"/>
    <w:rsid w:val="172D61FD"/>
    <w:rsid w:val="173331AE"/>
    <w:rsid w:val="17503890"/>
    <w:rsid w:val="176704D3"/>
    <w:rsid w:val="1773226F"/>
    <w:rsid w:val="177D0887"/>
    <w:rsid w:val="17813580"/>
    <w:rsid w:val="17A110F4"/>
    <w:rsid w:val="17B67699"/>
    <w:rsid w:val="17B8257D"/>
    <w:rsid w:val="17D95B0A"/>
    <w:rsid w:val="17DA1EDB"/>
    <w:rsid w:val="17E611D0"/>
    <w:rsid w:val="18084004"/>
    <w:rsid w:val="18097DA2"/>
    <w:rsid w:val="180B1CB1"/>
    <w:rsid w:val="18210FE9"/>
    <w:rsid w:val="18B30EB9"/>
    <w:rsid w:val="18BB1670"/>
    <w:rsid w:val="18C34321"/>
    <w:rsid w:val="18ED093A"/>
    <w:rsid w:val="193405F9"/>
    <w:rsid w:val="1934225A"/>
    <w:rsid w:val="195C4F0C"/>
    <w:rsid w:val="19692A79"/>
    <w:rsid w:val="19AA1DA9"/>
    <w:rsid w:val="19C5700E"/>
    <w:rsid w:val="19E41366"/>
    <w:rsid w:val="19E9440D"/>
    <w:rsid w:val="19F56019"/>
    <w:rsid w:val="1A47170A"/>
    <w:rsid w:val="1A4F6B5A"/>
    <w:rsid w:val="1A503558"/>
    <w:rsid w:val="1A553D43"/>
    <w:rsid w:val="1A563B1D"/>
    <w:rsid w:val="1A611342"/>
    <w:rsid w:val="1AB5451A"/>
    <w:rsid w:val="1AB63435"/>
    <w:rsid w:val="1AB952AA"/>
    <w:rsid w:val="1ACB111F"/>
    <w:rsid w:val="1B033EDD"/>
    <w:rsid w:val="1B552071"/>
    <w:rsid w:val="1B81710F"/>
    <w:rsid w:val="1B82251F"/>
    <w:rsid w:val="1B8C78BA"/>
    <w:rsid w:val="1B90061C"/>
    <w:rsid w:val="1C251FD6"/>
    <w:rsid w:val="1C964AE7"/>
    <w:rsid w:val="1C986C55"/>
    <w:rsid w:val="1CA61DEA"/>
    <w:rsid w:val="1CAC31B1"/>
    <w:rsid w:val="1CEF435C"/>
    <w:rsid w:val="1D1362B7"/>
    <w:rsid w:val="1D1F0370"/>
    <w:rsid w:val="1D44644E"/>
    <w:rsid w:val="1D616E29"/>
    <w:rsid w:val="1D8B0FBF"/>
    <w:rsid w:val="1D9D5DB3"/>
    <w:rsid w:val="1E285797"/>
    <w:rsid w:val="1E3F2038"/>
    <w:rsid w:val="1E42620B"/>
    <w:rsid w:val="1E5B7F42"/>
    <w:rsid w:val="1E6D300F"/>
    <w:rsid w:val="1F0459A1"/>
    <w:rsid w:val="1F087BE7"/>
    <w:rsid w:val="1F333C39"/>
    <w:rsid w:val="1F3B6850"/>
    <w:rsid w:val="1F4E569D"/>
    <w:rsid w:val="1F546503"/>
    <w:rsid w:val="1FA56F65"/>
    <w:rsid w:val="1FBA2992"/>
    <w:rsid w:val="1FC2006C"/>
    <w:rsid w:val="1FC9378B"/>
    <w:rsid w:val="1FD6139D"/>
    <w:rsid w:val="1FE31F2A"/>
    <w:rsid w:val="1FE33484"/>
    <w:rsid w:val="1FF8257F"/>
    <w:rsid w:val="201B41F0"/>
    <w:rsid w:val="20433716"/>
    <w:rsid w:val="206609C6"/>
    <w:rsid w:val="20726272"/>
    <w:rsid w:val="20844ACD"/>
    <w:rsid w:val="20A50C21"/>
    <w:rsid w:val="20A901DA"/>
    <w:rsid w:val="20D35195"/>
    <w:rsid w:val="20DE03EF"/>
    <w:rsid w:val="2133281F"/>
    <w:rsid w:val="216A1C88"/>
    <w:rsid w:val="217631A1"/>
    <w:rsid w:val="21A60491"/>
    <w:rsid w:val="21BF132F"/>
    <w:rsid w:val="21C45022"/>
    <w:rsid w:val="21D25DC9"/>
    <w:rsid w:val="220C068C"/>
    <w:rsid w:val="226203F1"/>
    <w:rsid w:val="226B01B0"/>
    <w:rsid w:val="22705D1D"/>
    <w:rsid w:val="22B66871"/>
    <w:rsid w:val="22B7102B"/>
    <w:rsid w:val="22BA06F8"/>
    <w:rsid w:val="230541AD"/>
    <w:rsid w:val="23256A8A"/>
    <w:rsid w:val="23375015"/>
    <w:rsid w:val="23407AF3"/>
    <w:rsid w:val="23B03966"/>
    <w:rsid w:val="23B14F1A"/>
    <w:rsid w:val="23D36120"/>
    <w:rsid w:val="23E900D7"/>
    <w:rsid w:val="240334E9"/>
    <w:rsid w:val="240E48CD"/>
    <w:rsid w:val="245B03F4"/>
    <w:rsid w:val="24620D95"/>
    <w:rsid w:val="24741579"/>
    <w:rsid w:val="248F41F7"/>
    <w:rsid w:val="24970100"/>
    <w:rsid w:val="24AF68B1"/>
    <w:rsid w:val="24BC5C1A"/>
    <w:rsid w:val="24E739CE"/>
    <w:rsid w:val="250A61E7"/>
    <w:rsid w:val="25132A3F"/>
    <w:rsid w:val="251F3396"/>
    <w:rsid w:val="25262FF7"/>
    <w:rsid w:val="25381BC5"/>
    <w:rsid w:val="254A702B"/>
    <w:rsid w:val="255502F2"/>
    <w:rsid w:val="259A09AD"/>
    <w:rsid w:val="25DC09AF"/>
    <w:rsid w:val="265905AA"/>
    <w:rsid w:val="26903F1E"/>
    <w:rsid w:val="26972AF0"/>
    <w:rsid w:val="26AF0FA6"/>
    <w:rsid w:val="26CB2092"/>
    <w:rsid w:val="26D56514"/>
    <w:rsid w:val="26D57437"/>
    <w:rsid w:val="26D636E3"/>
    <w:rsid w:val="26DD1394"/>
    <w:rsid w:val="26EE501F"/>
    <w:rsid w:val="27305CA3"/>
    <w:rsid w:val="273F044A"/>
    <w:rsid w:val="27521BBB"/>
    <w:rsid w:val="276203F1"/>
    <w:rsid w:val="27673963"/>
    <w:rsid w:val="276A0AEF"/>
    <w:rsid w:val="278D4EC6"/>
    <w:rsid w:val="27AA279F"/>
    <w:rsid w:val="27C51579"/>
    <w:rsid w:val="27CB1BA4"/>
    <w:rsid w:val="27E06EA7"/>
    <w:rsid w:val="28024573"/>
    <w:rsid w:val="280D2622"/>
    <w:rsid w:val="28352E2F"/>
    <w:rsid w:val="283F2875"/>
    <w:rsid w:val="284E0F27"/>
    <w:rsid w:val="28515B56"/>
    <w:rsid w:val="28925FAE"/>
    <w:rsid w:val="28B81A02"/>
    <w:rsid w:val="28E97305"/>
    <w:rsid w:val="28F33755"/>
    <w:rsid w:val="29121978"/>
    <w:rsid w:val="291538B3"/>
    <w:rsid w:val="295050E8"/>
    <w:rsid w:val="296352D4"/>
    <w:rsid w:val="29B02469"/>
    <w:rsid w:val="29BB2026"/>
    <w:rsid w:val="2A0A2FCF"/>
    <w:rsid w:val="2A2715E8"/>
    <w:rsid w:val="2A2E0FC2"/>
    <w:rsid w:val="2A476F4B"/>
    <w:rsid w:val="2A4C0381"/>
    <w:rsid w:val="2A6074E8"/>
    <w:rsid w:val="2A607EB6"/>
    <w:rsid w:val="2AC12501"/>
    <w:rsid w:val="2AC6341B"/>
    <w:rsid w:val="2AEB56D8"/>
    <w:rsid w:val="2AF0306C"/>
    <w:rsid w:val="2B0760A2"/>
    <w:rsid w:val="2B165FD3"/>
    <w:rsid w:val="2B225911"/>
    <w:rsid w:val="2B4D3058"/>
    <w:rsid w:val="2B667410"/>
    <w:rsid w:val="2B747FBC"/>
    <w:rsid w:val="2B852A53"/>
    <w:rsid w:val="2B8F4283"/>
    <w:rsid w:val="2BAF0D79"/>
    <w:rsid w:val="2BC71059"/>
    <w:rsid w:val="2BD27729"/>
    <w:rsid w:val="2BE5004A"/>
    <w:rsid w:val="2BE5218E"/>
    <w:rsid w:val="2C1361FA"/>
    <w:rsid w:val="2C171AEA"/>
    <w:rsid w:val="2C702660"/>
    <w:rsid w:val="2C71254F"/>
    <w:rsid w:val="2C902BF0"/>
    <w:rsid w:val="2C9575C3"/>
    <w:rsid w:val="2C9A2640"/>
    <w:rsid w:val="2CA06056"/>
    <w:rsid w:val="2CBB47BE"/>
    <w:rsid w:val="2CE07732"/>
    <w:rsid w:val="2CE82407"/>
    <w:rsid w:val="2D1E4A4C"/>
    <w:rsid w:val="2D272E87"/>
    <w:rsid w:val="2D354290"/>
    <w:rsid w:val="2D6A1973"/>
    <w:rsid w:val="2D753490"/>
    <w:rsid w:val="2D7E0488"/>
    <w:rsid w:val="2D98764F"/>
    <w:rsid w:val="2DAD4247"/>
    <w:rsid w:val="2E334E52"/>
    <w:rsid w:val="2E340FF9"/>
    <w:rsid w:val="2E49644E"/>
    <w:rsid w:val="2E4B27E4"/>
    <w:rsid w:val="2E6E7587"/>
    <w:rsid w:val="2E7D6426"/>
    <w:rsid w:val="2EA315BC"/>
    <w:rsid w:val="2EA708FA"/>
    <w:rsid w:val="2EC13FC7"/>
    <w:rsid w:val="2ED070FC"/>
    <w:rsid w:val="2ED711B1"/>
    <w:rsid w:val="2EF87CF1"/>
    <w:rsid w:val="2EFA7E6A"/>
    <w:rsid w:val="2F117B7C"/>
    <w:rsid w:val="2F3A7D48"/>
    <w:rsid w:val="2F993AB3"/>
    <w:rsid w:val="2FC74F5B"/>
    <w:rsid w:val="2FCE6F6B"/>
    <w:rsid w:val="30122C9F"/>
    <w:rsid w:val="30203302"/>
    <w:rsid w:val="303B7F5A"/>
    <w:rsid w:val="30527FCF"/>
    <w:rsid w:val="30560DEB"/>
    <w:rsid w:val="30570DD7"/>
    <w:rsid w:val="305A78A7"/>
    <w:rsid w:val="30905F37"/>
    <w:rsid w:val="309E73AA"/>
    <w:rsid w:val="30C24060"/>
    <w:rsid w:val="30CC76F2"/>
    <w:rsid w:val="30D03380"/>
    <w:rsid w:val="30D734D8"/>
    <w:rsid w:val="30F603C9"/>
    <w:rsid w:val="31070799"/>
    <w:rsid w:val="310914BD"/>
    <w:rsid w:val="313C30D3"/>
    <w:rsid w:val="316708CA"/>
    <w:rsid w:val="3190240F"/>
    <w:rsid w:val="31913855"/>
    <w:rsid w:val="319C7E22"/>
    <w:rsid w:val="319E17BC"/>
    <w:rsid w:val="31A73460"/>
    <w:rsid w:val="31BA28D3"/>
    <w:rsid w:val="31CC3B9D"/>
    <w:rsid w:val="31E40892"/>
    <w:rsid w:val="31FB1797"/>
    <w:rsid w:val="320C3058"/>
    <w:rsid w:val="32202D58"/>
    <w:rsid w:val="322E7E54"/>
    <w:rsid w:val="32425F45"/>
    <w:rsid w:val="32536F0B"/>
    <w:rsid w:val="3257279C"/>
    <w:rsid w:val="32782EB5"/>
    <w:rsid w:val="32A043B0"/>
    <w:rsid w:val="32A0720A"/>
    <w:rsid w:val="32A62664"/>
    <w:rsid w:val="32C149CB"/>
    <w:rsid w:val="32FA75FD"/>
    <w:rsid w:val="33050CA1"/>
    <w:rsid w:val="331077B7"/>
    <w:rsid w:val="333E1B82"/>
    <w:rsid w:val="33700776"/>
    <w:rsid w:val="33A53431"/>
    <w:rsid w:val="33C109D7"/>
    <w:rsid w:val="33F176D9"/>
    <w:rsid w:val="34023C05"/>
    <w:rsid w:val="341315C0"/>
    <w:rsid w:val="341A65AD"/>
    <w:rsid w:val="343A3A12"/>
    <w:rsid w:val="344E09D0"/>
    <w:rsid w:val="34500EA7"/>
    <w:rsid w:val="348E0115"/>
    <w:rsid w:val="34940E12"/>
    <w:rsid w:val="34D37DB2"/>
    <w:rsid w:val="35036B78"/>
    <w:rsid w:val="35180A32"/>
    <w:rsid w:val="351965FB"/>
    <w:rsid w:val="352C2E57"/>
    <w:rsid w:val="35464074"/>
    <w:rsid w:val="3554536F"/>
    <w:rsid w:val="35902131"/>
    <w:rsid w:val="359710DD"/>
    <w:rsid w:val="359E0372"/>
    <w:rsid w:val="35C127D8"/>
    <w:rsid w:val="35C83626"/>
    <w:rsid w:val="35CB282B"/>
    <w:rsid w:val="35D02726"/>
    <w:rsid w:val="35D54C83"/>
    <w:rsid w:val="35DE4B10"/>
    <w:rsid w:val="35FB1B37"/>
    <w:rsid w:val="36327B73"/>
    <w:rsid w:val="36347401"/>
    <w:rsid w:val="36635BF5"/>
    <w:rsid w:val="367E5853"/>
    <w:rsid w:val="36962D22"/>
    <w:rsid w:val="36AF1DA6"/>
    <w:rsid w:val="36BD3171"/>
    <w:rsid w:val="36F916B9"/>
    <w:rsid w:val="36FB4656"/>
    <w:rsid w:val="371777F3"/>
    <w:rsid w:val="37264F35"/>
    <w:rsid w:val="372A3E4B"/>
    <w:rsid w:val="374077DF"/>
    <w:rsid w:val="37422B49"/>
    <w:rsid w:val="3752017D"/>
    <w:rsid w:val="378E34C8"/>
    <w:rsid w:val="379D6612"/>
    <w:rsid w:val="37B56D91"/>
    <w:rsid w:val="37F80B63"/>
    <w:rsid w:val="37FB790F"/>
    <w:rsid w:val="381540A2"/>
    <w:rsid w:val="38321515"/>
    <w:rsid w:val="383F42AF"/>
    <w:rsid w:val="386D1686"/>
    <w:rsid w:val="38A50D54"/>
    <w:rsid w:val="38F20C99"/>
    <w:rsid w:val="39063E2E"/>
    <w:rsid w:val="39140F75"/>
    <w:rsid w:val="392227C0"/>
    <w:rsid w:val="39281AD5"/>
    <w:rsid w:val="39AA329F"/>
    <w:rsid w:val="39D14550"/>
    <w:rsid w:val="39D40A5E"/>
    <w:rsid w:val="39F73B61"/>
    <w:rsid w:val="3A010A8C"/>
    <w:rsid w:val="3A402AA6"/>
    <w:rsid w:val="3A5A37F4"/>
    <w:rsid w:val="3A9A0587"/>
    <w:rsid w:val="3ACE770D"/>
    <w:rsid w:val="3AD358EA"/>
    <w:rsid w:val="3ADF1A43"/>
    <w:rsid w:val="3B2753F5"/>
    <w:rsid w:val="3B31413B"/>
    <w:rsid w:val="3B486B4C"/>
    <w:rsid w:val="3B4C52CF"/>
    <w:rsid w:val="3B6B3916"/>
    <w:rsid w:val="3BCC3FCD"/>
    <w:rsid w:val="3BEA4FCE"/>
    <w:rsid w:val="3BEF757D"/>
    <w:rsid w:val="3C2705E0"/>
    <w:rsid w:val="3C9D78F6"/>
    <w:rsid w:val="3C9E4898"/>
    <w:rsid w:val="3CB52021"/>
    <w:rsid w:val="3CC55C9A"/>
    <w:rsid w:val="3CE418D1"/>
    <w:rsid w:val="3CEB65A5"/>
    <w:rsid w:val="3D123C30"/>
    <w:rsid w:val="3D2A4BAF"/>
    <w:rsid w:val="3D3851B0"/>
    <w:rsid w:val="3D4C4886"/>
    <w:rsid w:val="3D91218D"/>
    <w:rsid w:val="3DAC04DA"/>
    <w:rsid w:val="3DAC4987"/>
    <w:rsid w:val="3DC2324A"/>
    <w:rsid w:val="3DE06A90"/>
    <w:rsid w:val="3DE76B89"/>
    <w:rsid w:val="3E1A29E9"/>
    <w:rsid w:val="3E3407FC"/>
    <w:rsid w:val="3E34783B"/>
    <w:rsid w:val="3E432E93"/>
    <w:rsid w:val="3E5E077D"/>
    <w:rsid w:val="3E791AB6"/>
    <w:rsid w:val="3E861D88"/>
    <w:rsid w:val="3EB645EE"/>
    <w:rsid w:val="3EDC2FF9"/>
    <w:rsid w:val="3F04568A"/>
    <w:rsid w:val="3F0879D6"/>
    <w:rsid w:val="3F24173C"/>
    <w:rsid w:val="3F9D14A7"/>
    <w:rsid w:val="3FB13684"/>
    <w:rsid w:val="3FBD08F4"/>
    <w:rsid w:val="3FDC07F2"/>
    <w:rsid w:val="40136F6A"/>
    <w:rsid w:val="4041565E"/>
    <w:rsid w:val="4068625E"/>
    <w:rsid w:val="409810E7"/>
    <w:rsid w:val="40A35FFF"/>
    <w:rsid w:val="40C413F9"/>
    <w:rsid w:val="40FA751B"/>
    <w:rsid w:val="412008D4"/>
    <w:rsid w:val="412F7E1B"/>
    <w:rsid w:val="41864517"/>
    <w:rsid w:val="41AB64FB"/>
    <w:rsid w:val="41BF278D"/>
    <w:rsid w:val="41C50CBB"/>
    <w:rsid w:val="41E634F1"/>
    <w:rsid w:val="41F37F4D"/>
    <w:rsid w:val="41FC143B"/>
    <w:rsid w:val="42044F00"/>
    <w:rsid w:val="42507DAD"/>
    <w:rsid w:val="42660EA5"/>
    <w:rsid w:val="42672513"/>
    <w:rsid w:val="427662F3"/>
    <w:rsid w:val="42845A50"/>
    <w:rsid w:val="42A04671"/>
    <w:rsid w:val="42D4569E"/>
    <w:rsid w:val="42D947C3"/>
    <w:rsid w:val="42FA49BF"/>
    <w:rsid w:val="433D1317"/>
    <w:rsid w:val="43442700"/>
    <w:rsid w:val="43813935"/>
    <w:rsid w:val="43C745E8"/>
    <w:rsid w:val="43ED2271"/>
    <w:rsid w:val="43EF7522"/>
    <w:rsid w:val="43F01A66"/>
    <w:rsid w:val="442D19A3"/>
    <w:rsid w:val="4438416A"/>
    <w:rsid w:val="44574CB8"/>
    <w:rsid w:val="44581762"/>
    <w:rsid w:val="447D3DB9"/>
    <w:rsid w:val="448140FC"/>
    <w:rsid w:val="44830D6C"/>
    <w:rsid w:val="44894F25"/>
    <w:rsid w:val="44AD7F6B"/>
    <w:rsid w:val="44C77256"/>
    <w:rsid w:val="450130EE"/>
    <w:rsid w:val="450C1383"/>
    <w:rsid w:val="45165FB0"/>
    <w:rsid w:val="452828B5"/>
    <w:rsid w:val="453E084F"/>
    <w:rsid w:val="45482458"/>
    <w:rsid w:val="455B1758"/>
    <w:rsid w:val="45B22A46"/>
    <w:rsid w:val="45E6424A"/>
    <w:rsid w:val="45FE0391"/>
    <w:rsid w:val="461D060A"/>
    <w:rsid w:val="4623252E"/>
    <w:rsid w:val="46335E24"/>
    <w:rsid w:val="463878EE"/>
    <w:rsid w:val="46872EE9"/>
    <w:rsid w:val="469969B9"/>
    <w:rsid w:val="46A62584"/>
    <w:rsid w:val="46A658B9"/>
    <w:rsid w:val="46A870F6"/>
    <w:rsid w:val="46CF2BD2"/>
    <w:rsid w:val="46DB6759"/>
    <w:rsid w:val="46E03CDA"/>
    <w:rsid w:val="46F56AE1"/>
    <w:rsid w:val="46FE1CA5"/>
    <w:rsid w:val="46FE2A0E"/>
    <w:rsid w:val="46FE402C"/>
    <w:rsid w:val="47364DF5"/>
    <w:rsid w:val="474F3D1F"/>
    <w:rsid w:val="47C15664"/>
    <w:rsid w:val="47FB08BD"/>
    <w:rsid w:val="48030718"/>
    <w:rsid w:val="4807145E"/>
    <w:rsid w:val="48182BEF"/>
    <w:rsid w:val="48465BDE"/>
    <w:rsid w:val="48597F99"/>
    <w:rsid w:val="48631E94"/>
    <w:rsid w:val="48657C65"/>
    <w:rsid w:val="48702E86"/>
    <w:rsid w:val="488C5832"/>
    <w:rsid w:val="48B90352"/>
    <w:rsid w:val="48D3084E"/>
    <w:rsid w:val="48D8326B"/>
    <w:rsid w:val="48E05EF0"/>
    <w:rsid w:val="49072A6A"/>
    <w:rsid w:val="493A4AA6"/>
    <w:rsid w:val="49685685"/>
    <w:rsid w:val="49695898"/>
    <w:rsid w:val="496F4B04"/>
    <w:rsid w:val="49B11E42"/>
    <w:rsid w:val="4A1E2412"/>
    <w:rsid w:val="4A2C2705"/>
    <w:rsid w:val="4A88676A"/>
    <w:rsid w:val="4A916B3F"/>
    <w:rsid w:val="4A98729A"/>
    <w:rsid w:val="4AB21046"/>
    <w:rsid w:val="4AB76CE2"/>
    <w:rsid w:val="4AC7560F"/>
    <w:rsid w:val="4AD00D44"/>
    <w:rsid w:val="4AD90656"/>
    <w:rsid w:val="4AE916DD"/>
    <w:rsid w:val="4AF90AB3"/>
    <w:rsid w:val="4B040003"/>
    <w:rsid w:val="4B1568F7"/>
    <w:rsid w:val="4B350697"/>
    <w:rsid w:val="4B735132"/>
    <w:rsid w:val="4B745C26"/>
    <w:rsid w:val="4B8810DB"/>
    <w:rsid w:val="4B933FB5"/>
    <w:rsid w:val="4BA14B89"/>
    <w:rsid w:val="4BBF5E45"/>
    <w:rsid w:val="4BCA79AB"/>
    <w:rsid w:val="4BE4204E"/>
    <w:rsid w:val="4BE839B2"/>
    <w:rsid w:val="4BEF0225"/>
    <w:rsid w:val="4BFC7063"/>
    <w:rsid w:val="4C6C2DCD"/>
    <w:rsid w:val="4C7C1BD5"/>
    <w:rsid w:val="4D2134DC"/>
    <w:rsid w:val="4D2E4B0C"/>
    <w:rsid w:val="4D360492"/>
    <w:rsid w:val="4D516DC4"/>
    <w:rsid w:val="4D5F307F"/>
    <w:rsid w:val="4D624EEE"/>
    <w:rsid w:val="4D66718D"/>
    <w:rsid w:val="4D894399"/>
    <w:rsid w:val="4D8A19DE"/>
    <w:rsid w:val="4DB11F2F"/>
    <w:rsid w:val="4DB95690"/>
    <w:rsid w:val="4DC20F2E"/>
    <w:rsid w:val="4DC24B0B"/>
    <w:rsid w:val="4DF01BD0"/>
    <w:rsid w:val="4DF902CC"/>
    <w:rsid w:val="4DFD54D3"/>
    <w:rsid w:val="4E146A2D"/>
    <w:rsid w:val="4E274D75"/>
    <w:rsid w:val="4E3E3682"/>
    <w:rsid w:val="4E4157DA"/>
    <w:rsid w:val="4E58150E"/>
    <w:rsid w:val="4E711B61"/>
    <w:rsid w:val="4EB023C9"/>
    <w:rsid w:val="4EB46318"/>
    <w:rsid w:val="4EDE6CF8"/>
    <w:rsid w:val="4F185F34"/>
    <w:rsid w:val="4F3C271A"/>
    <w:rsid w:val="4F4F6E67"/>
    <w:rsid w:val="4F666BBB"/>
    <w:rsid w:val="4FB52F70"/>
    <w:rsid w:val="4FC76CCB"/>
    <w:rsid w:val="4FF92FF1"/>
    <w:rsid w:val="4FF93C17"/>
    <w:rsid w:val="506C02B1"/>
    <w:rsid w:val="50826C33"/>
    <w:rsid w:val="509D0C9B"/>
    <w:rsid w:val="50CB4E27"/>
    <w:rsid w:val="50F212E8"/>
    <w:rsid w:val="510127FD"/>
    <w:rsid w:val="51361BAE"/>
    <w:rsid w:val="513874FA"/>
    <w:rsid w:val="51B82B30"/>
    <w:rsid w:val="51CA0879"/>
    <w:rsid w:val="51CB14D4"/>
    <w:rsid w:val="51CD5C4F"/>
    <w:rsid w:val="51DD2F84"/>
    <w:rsid w:val="51F07C92"/>
    <w:rsid w:val="51F57EFB"/>
    <w:rsid w:val="52222767"/>
    <w:rsid w:val="523B7D3C"/>
    <w:rsid w:val="52743833"/>
    <w:rsid w:val="528D09F0"/>
    <w:rsid w:val="52AD6B81"/>
    <w:rsid w:val="531A007D"/>
    <w:rsid w:val="532D0AA6"/>
    <w:rsid w:val="535149E3"/>
    <w:rsid w:val="535E64DF"/>
    <w:rsid w:val="53815516"/>
    <w:rsid w:val="53E2002C"/>
    <w:rsid w:val="53E7491E"/>
    <w:rsid w:val="53FE7B55"/>
    <w:rsid w:val="54294176"/>
    <w:rsid w:val="548C292A"/>
    <w:rsid w:val="548E36FB"/>
    <w:rsid w:val="549D4A24"/>
    <w:rsid w:val="54F10CE9"/>
    <w:rsid w:val="54FF2571"/>
    <w:rsid w:val="553007C2"/>
    <w:rsid w:val="553112BA"/>
    <w:rsid w:val="55565CE0"/>
    <w:rsid w:val="55C55823"/>
    <w:rsid w:val="55D627FF"/>
    <w:rsid w:val="55DC7BAD"/>
    <w:rsid w:val="55E324E4"/>
    <w:rsid w:val="55F85053"/>
    <w:rsid w:val="561A6615"/>
    <w:rsid w:val="561F6CBE"/>
    <w:rsid w:val="56433752"/>
    <w:rsid w:val="56480F09"/>
    <w:rsid w:val="56702745"/>
    <w:rsid w:val="56760176"/>
    <w:rsid w:val="56981D68"/>
    <w:rsid w:val="569A309B"/>
    <w:rsid w:val="569B5AFA"/>
    <w:rsid w:val="56AB1B4D"/>
    <w:rsid w:val="56B3293D"/>
    <w:rsid w:val="56CF3C8B"/>
    <w:rsid w:val="56F71733"/>
    <w:rsid w:val="56FB21B4"/>
    <w:rsid w:val="570B7366"/>
    <w:rsid w:val="5714190D"/>
    <w:rsid w:val="573C6972"/>
    <w:rsid w:val="573E4FF1"/>
    <w:rsid w:val="57511DCF"/>
    <w:rsid w:val="57906A34"/>
    <w:rsid w:val="579764DE"/>
    <w:rsid w:val="57C620F7"/>
    <w:rsid w:val="57C95464"/>
    <w:rsid w:val="57DA5E4C"/>
    <w:rsid w:val="57DB0797"/>
    <w:rsid w:val="57DB23D4"/>
    <w:rsid w:val="5810758E"/>
    <w:rsid w:val="58346E83"/>
    <w:rsid w:val="58486263"/>
    <w:rsid w:val="585B0BA9"/>
    <w:rsid w:val="58630573"/>
    <w:rsid w:val="586A4293"/>
    <w:rsid w:val="58A55CAF"/>
    <w:rsid w:val="58C02EA9"/>
    <w:rsid w:val="58C954F7"/>
    <w:rsid w:val="58E871E0"/>
    <w:rsid w:val="58F14725"/>
    <w:rsid w:val="58F858AA"/>
    <w:rsid w:val="59013EDD"/>
    <w:rsid w:val="59194463"/>
    <w:rsid w:val="59574D69"/>
    <w:rsid w:val="59741536"/>
    <w:rsid w:val="59955CA7"/>
    <w:rsid w:val="59C612C6"/>
    <w:rsid w:val="59D855B9"/>
    <w:rsid w:val="59DA6B26"/>
    <w:rsid w:val="59E145BE"/>
    <w:rsid w:val="59E9031C"/>
    <w:rsid w:val="5A0C4B5F"/>
    <w:rsid w:val="5A1F0577"/>
    <w:rsid w:val="5A3270EF"/>
    <w:rsid w:val="5A3F0056"/>
    <w:rsid w:val="5A4126B6"/>
    <w:rsid w:val="5A4869DE"/>
    <w:rsid w:val="5A4E0D3A"/>
    <w:rsid w:val="5A6E37E4"/>
    <w:rsid w:val="5A8F1D12"/>
    <w:rsid w:val="5AA472E6"/>
    <w:rsid w:val="5AC751E1"/>
    <w:rsid w:val="5AC778B7"/>
    <w:rsid w:val="5AE44E29"/>
    <w:rsid w:val="5AE5045A"/>
    <w:rsid w:val="5B0608A4"/>
    <w:rsid w:val="5B2C05C3"/>
    <w:rsid w:val="5B5A7422"/>
    <w:rsid w:val="5B5F18DD"/>
    <w:rsid w:val="5B657684"/>
    <w:rsid w:val="5B90527F"/>
    <w:rsid w:val="5B953D5C"/>
    <w:rsid w:val="5B9B720A"/>
    <w:rsid w:val="5BA6741A"/>
    <w:rsid w:val="5BD6415A"/>
    <w:rsid w:val="5BD90C03"/>
    <w:rsid w:val="5BDE42A0"/>
    <w:rsid w:val="5BDE72CB"/>
    <w:rsid w:val="5BDF70A1"/>
    <w:rsid w:val="5BE91EDD"/>
    <w:rsid w:val="5BF3281A"/>
    <w:rsid w:val="5C06741E"/>
    <w:rsid w:val="5C0F4D00"/>
    <w:rsid w:val="5C166AC8"/>
    <w:rsid w:val="5C2D389E"/>
    <w:rsid w:val="5C407B49"/>
    <w:rsid w:val="5CC631E8"/>
    <w:rsid w:val="5CCE323F"/>
    <w:rsid w:val="5CD26D31"/>
    <w:rsid w:val="5CF57A9E"/>
    <w:rsid w:val="5CF94474"/>
    <w:rsid w:val="5D397258"/>
    <w:rsid w:val="5D501017"/>
    <w:rsid w:val="5D6414AF"/>
    <w:rsid w:val="5D680C26"/>
    <w:rsid w:val="5D96418F"/>
    <w:rsid w:val="5DCE7342"/>
    <w:rsid w:val="5DD47A98"/>
    <w:rsid w:val="5DDF6088"/>
    <w:rsid w:val="5E3C428F"/>
    <w:rsid w:val="5E4A01D7"/>
    <w:rsid w:val="5E4F23DE"/>
    <w:rsid w:val="5ECD1C76"/>
    <w:rsid w:val="5EF263F0"/>
    <w:rsid w:val="5F082B20"/>
    <w:rsid w:val="5F3D3E99"/>
    <w:rsid w:val="5F54370A"/>
    <w:rsid w:val="5F682518"/>
    <w:rsid w:val="5F7812CD"/>
    <w:rsid w:val="5F7A3598"/>
    <w:rsid w:val="5F8736B0"/>
    <w:rsid w:val="5FA17BBF"/>
    <w:rsid w:val="5FB8608F"/>
    <w:rsid w:val="5FE34BFA"/>
    <w:rsid w:val="5FEF59F1"/>
    <w:rsid w:val="6002215E"/>
    <w:rsid w:val="600B38F8"/>
    <w:rsid w:val="6034476A"/>
    <w:rsid w:val="604B398D"/>
    <w:rsid w:val="606F3DCB"/>
    <w:rsid w:val="609D1E13"/>
    <w:rsid w:val="60B32BC0"/>
    <w:rsid w:val="60C064D3"/>
    <w:rsid w:val="60C920F7"/>
    <w:rsid w:val="610E442B"/>
    <w:rsid w:val="613B3C82"/>
    <w:rsid w:val="61435E1C"/>
    <w:rsid w:val="615722E3"/>
    <w:rsid w:val="6195231C"/>
    <w:rsid w:val="61A66839"/>
    <w:rsid w:val="61D16C5F"/>
    <w:rsid w:val="61F76C6F"/>
    <w:rsid w:val="61F91996"/>
    <w:rsid w:val="621020F3"/>
    <w:rsid w:val="624C487C"/>
    <w:rsid w:val="62861681"/>
    <w:rsid w:val="62B95518"/>
    <w:rsid w:val="62E32D2F"/>
    <w:rsid w:val="62EF242A"/>
    <w:rsid w:val="62F00414"/>
    <w:rsid w:val="62F37BF4"/>
    <w:rsid w:val="632D5B3D"/>
    <w:rsid w:val="63344283"/>
    <w:rsid w:val="6350372B"/>
    <w:rsid w:val="635D52DB"/>
    <w:rsid w:val="63734D02"/>
    <w:rsid w:val="637E452C"/>
    <w:rsid w:val="63F074F3"/>
    <w:rsid w:val="63FF4A8E"/>
    <w:rsid w:val="640B1344"/>
    <w:rsid w:val="640B1F89"/>
    <w:rsid w:val="642403A2"/>
    <w:rsid w:val="64255572"/>
    <w:rsid w:val="6430310F"/>
    <w:rsid w:val="645430D9"/>
    <w:rsid w:val="646140C1"/>
    <w:rsid w:val="646A0456"/>
    <w:rsid w:val="646B3D6E"/>
    <w:rsid w:val="646C4D95"/>
    <w:rsid w:val="64786062"/>
    <w:rsid w:val="64796F12"/>
    <w:rsid w:val="64C913C0"/>
    <w:rsid w:val="64E75F6D"/>
    <w:rsid w:val="64F34FDC"/>
    <w:rsid w:val="654319AF"/>
    <w:rsid w:val="65647D4D"/>
    <w:rsid w:val="656A018D"/>
    <w:rsid w:val="657E1F74"/>
    <w:rsid w:val="659C25B7"/>
    <w:rsid w:val="65A272D3"/>
    <w:rsid w:val="65AB4C3B"/>
    <w:rsid w:val="65CE78E1"/>
    <w:rsid w:val="65DE7038"/>
    <w:rsid w:val="65F82EA1"/>
    <w:rsid w:val="6613072F"/>
    <w:rsid w:val="66204632"/>
    <w:rsid w:val="66314075"/>
    <w:rsid w:val="664A21F5"/>
    <w:rsid w:val="665E7946"/>
    <w:rsid w:val="66B85C0F"/>
    <w:rsid w:val="66BB0BDC"/>
    <w:rsid w:val="66C829A4"/>
    <w:rsid w:val="66F64244"/>
    <w:rsid w:val="672916D7"/>
    <w:rsid w:val="6732741F"/>
    <w:rsid w:val="676B50EC"/>
    <w:rsid w:val="676E5820"/>
    <w:rsid w:val="679773E6"/>
    <w:rsid w:val="67D20A8E"/>
    <w:rsid w:val="68026DDA"/>
    <w:rsid w:val="683D3E1D"/>
    <w:rsid w:val="68416C4D"/>
    <w:rsid w:val="68464E21"/>
    <w:rsid w:val="6855099E"/>
    <w:rsid w:val="687C2EFA"/>
    <w:rsid w:val="6891110F"/>
    <w:rsid w:val="68A64621"/>
    <w:rsid w:val="68C930EA"/>
    <w:rsid w:val="68D33A36"/>
    <w:rsid w:val="68DD19AC"/>
    <w:rsid w:val="68EF2641"/>
    <w:rsid w:val="68F94975"/>
    <w:rsid w:val="6904055E"/>
    <w:rsid w:val="69275AB4"/>
    <w:rsid w:val="692D3A23"/>
    <w:rsid w:val="693A4AE6"/>
    <w:rsid w:val="694B2ECC"/>
    <w:rsid w:val="69853DCD"/>
    <w:rsid w:val="698D2330"/>
    <w:rsid w:val="69911581"/>
    <w:rsid w:val="699C310F"/>
    <w:rsid w:val="69AE15E7"/>
    <w:rsid w:val="69B968C0"/>
    <w:rsid w:val="69D36BF1"/>
    <w:rsid w:val="69E4451B"/>
    <w:rsid w:val="6A161171"/>
    <w:rsid w:val="6A383C24"/>
    <w:rsid w:val="6A6F2066"/>
    <w:rsid w:val="6A813691"/>
    <w:rsid w:val="6AA51482"/>
    <w:rsid w:val="6AB73AE6"/>
    <w:rsid w:val="6AC20978"/>
    <w:rsid w:val="6ADD54FD"/>
    <w:rsid w:val="6B0A6177"/>
    <w:rsid w:val="6B322613"/>
    <w:rsid w:val="6B54324E"/>
    <w:rsid w:val="6B6556BF"/>
    <w:rsid w:val="6B81035E"/>
    <w:rsid w:val="6B9E2D85"/>
    <w:rsid w:val="6BA90CA2"/>
    <w:rsid w:val="6BB22514"/>
    <w:rsid w:val="6BD0302A"/>
    <w:rsid w:val="6BF17943"/>
    <w:rsid w:val="6BF9783E"/>
    <w:rsid w:val="6C157EAC"/>
    <w:rsid w:val="6C25280F"/>
    <w:rsid w:val="6C3B3E30"/>
    <w:rsid w:val="6C4A6DCA"/>
    <w:rsid w:val="6C661393"/>
    <w:rsid w:val="6C700B03"/>
    <w:rsid w:val="6C82077A"/>
    <w:rsid w:val="6C920AB3"/>
    <w:rsid w:val="6CC30C52"/>
    <w:rsid w:val="6CDE2A20"/>
    <w:rsid w:val="6D0B5968"/>
    <w:rsid w:val="6D114D78"/>
    <w:rsid w:val="6D2E3F2F"/>
    <w:rsid w:val="6D331147"/>
    <w:rsid w:val="6D4C705F"/>
    <w:rsid w:val="6D594031"/>
    <w:rsid w:val="6D5C2F73"/>
    <w:rsid w:val="6DAC1B44"/>
    <w:rsid w:val="6DFF0DB9"/>
    <w:rsid w:val="6E470773"/>
    <w:rsid w:val="6E490F32"/>
    <w:rsid w:val="6E590AB8"/>
    <w:rsid w:val="6E8A6B36"/>
    <w:rsid w:val="6ED773B1"/>
    <w:rsid w:val="6EF54E2B"/>
    <w:rsid w:val="6F626483"/>
    <w:rsid w:val="6F72645F"/>
    <w:rsid w:val="6F7C3B73"/>
    <w:rsid w:val="6FB570E1"/>
    <w:rsid w:val="6FC86853"/>
    <w:rsid w:val="6FFB57CD"/>
    <w:rsid w:val="700556DA"/>
    <w:rsid w:val="70501546"/>
    <w:rsid w:val="70725016"/>
    <w:rsid w:val="70C57645"/>
    <w:rsid w:val="70DD1197"/>
    <w:rsid w:val="70EA60A7"/>
    <w:rsid w:val="70EC6C98"/>
    <w:rsid w:val="70F431F6"/>
    <w:rsid w:val="70FE7576"/>
    <w:rsid w:val="7118052A"/>
    <w:rsid w:val="711F2B6B"/>
    <w:rsid w:val="712208C0"/>
    <w:rsid w:val="71331E0D"/>
    <w:rsid w:val="714E5ED2"/>
    <w:rsid w:val="717855F3"/>
    <w:rsid w:val="71D23191"/>
    <w:rsid w:val="71DB63BE"/>
    <w:rsid w:val="71DD090C"/>
    <w:rsid w:val="71E54EEE"/>
    <w:rsid w:val="71F525D4"/>
    <w:rsid w:val="720D18E1"/>
    <w:rsid w:val="721676D2"/>
    <w:rsid w:val="722F297B"/>
    <w:rsid w:val="72460D85"/>
    <w:rsid w:val="726A1A9C"/>
    <w:rsid w:val="727E7F67"/>
    <w:rsid w:val="7289117F"/>
    <w:rsid w:val="72E1358B"/>
    <w:rsid w:val="72EA4601"/>
    <w:rsid w:val="731F187D"/>
    <w:rsid w:val="73770109"/>
    <w:rsid w:val="73802EC5"/>
    <w:rsid w:val="73AE0518"/>
    <w:rsid w:val="73BA09E1"/>
    <w:rsid w:val="73C734DE"/>
    <w:rsid w:val="73CA5378"/>
    <w:rsid w:val="73DC6C29"/>
    <w:rsid w:val="73E3180A"/>
    <w:rsid w:val="73E859DF"/>
    <w:rsid w:val="74346F26"/>
    <w:rsid w:val="743E7BFF"/>
    <w:rsid w:val="746C0EF9"/>
    <w:rsid w:val="747674F2"/>
    <w:rsid w:val="748708B7"/>
    <w:rsid w:val="748E1E66"/>
    <w:rsid w:val="74A424AF"/>
    <w:rsid w:val="754A2478"/>
    <w:rsid w:val="756C006D"/>
    <w:rsid w:val="758A5DE3"/>
    <w:rsid w:val="75AF5D25"/>
    <w:rsid w:val="760102EA"/>
    <w:rsid w:val="762C66A0"/>
    <w:rsid w:val="76305CC2"/>
    <w:rsid w:val="764D3861"/>
    <w:rsid w:val="76524C31"/>
    <w:rsid w:val="767A0263"/>
    <w:rsid w:val="767E608D"/>
    <w:rsid w:val="772B7AE9"/>
    <w:rsid w:val="77304A12"/>
    <w:rsid w:val="77351C8E"/>
    <w:rsid w:val="774E7E53"/>
    <w:rsid w:val="775A6F77"/>
    <w:rsid w:val="776D5FFA"/>
    <w:rsid w:val="77720CF0"/>
    <w:rsid w:val="77900D6E"/>
    <w:rsid w:val="77BA518F"/>
    <w:rsid w:val="77BB4F79"/>
    <w:rsid w:val="77C0255E"/>
    <w:rsid w:val="77C631FC"/>
    <w:rsid w:val="78252C45"/>
    <w:rsid w:val="78B025BA"/>
    <w:rsid w:val="78D2280F"/>
    <w:rsid w:val="78D25085"/>
    <w:rsid w:val="78DA25A5"/>
    <w:rsid w:val="792148B1"/>
    <w:rsid w:val="79352B64"/>
    <w:rsid w:val="7940745C"/>
    <w:rsid w:val="79473300"/>
    <w:rsid w:val="7959199E"/>
    <w:rsid w:val="79633F17"/>
    <w:rsid w:val="79701FC3"/>
    <w:rsid w:val="799129E0"/>
    <w:rsid w:val="79CA09B0"/>
    <w:rsid w:val="79FB6B8D"/>
    <w:rsid w:val="79FD3E8A"/>
    <w:rsid w:val="7A2C7376"/>
    <w:rsid w:val="7A565BB2"/>
    <w:rsid w:val="7A582F7A"/>
    <w:rsid w:val="7A6A5D89"/>
    <w:rsid w:val="7ADC120C"/>
    <w:rsid w:val="7AE6075D"/>
    <w:rsid w:val="7AF07DFF"/>
    <w:rsid w:val="7AF201AD"/>
    <w:rsid w:val="7B351DAC"/>
    <w:rsid w:val="7B867F34"/>
    <w:rsid w:val="7B886E44"/>
    <w:rsid w:val="7BB66EFF"/>
    <w:rsid w:val="7BD25FB5"/>
    <w:rsid w:val="7BF1730F"/>
    <w:rsid w:val="7BF844E8"/>
    <w:rsid w:val="7BF9211A"/>
    <w:rsid w:val="7C041356"/>
    <w:rsid w:val="7C055E15"/>
    <w:rsid w:val="7C077139"/>
    <w:rsid w:val="7C21323A"/>
    <w:rsid w:val="7C3A39CC"/>
    <w:rsid w:val="7C9E0AD2"/>
    <w:rsid w:val="7CAB4F87"/>
    <w:rsid w:val="7CAD018E"/>
    <w:rsid w:val="7CDE73E9"/>
    <w:rsid w:val="7CFA0A37"/>
    <w:rsid w:val="7D29111F"/>
    <w:rsid w:val="7D4A732D"/>
    <w:rsid w:val="7DB40BC6"/>
    <w:rsid w:val="7DB93F63"/>
    <w:rsid w:val="7DBD5EEB"/>
    <w:rsid w:val="7DC05F79"/>
    <w:rsid w:val="7DE91632"/>
    <w:rsid w:val="7E056DC8"/>
    <w:rsid w:val="7E07663C"/>
    <w:rsid w:val="7E101485"/>
    <w:rsid w:val="7E1654D3"/>
    <w:rsid w:val="7E1B6169"/>
    <w:rsid w:val="7E296E1D"/>
    <w:rsid w:val="7E2C76B2"/>
    <w:rsid w:val="7E45399A"/>
    <w:rsid w:val="7E4A2BD0"/>
    <w:rsid w:val="7E590598"/>
    <w:rsid w:val="7E9C05B1"/>
    <w:rsid w:val="7EB47B5E"/>
    <w:rsid w:val="7EC05525"/>
    <w:rsid w:val="7EC123AC"/>
    <w:rsid w:val="7F0E19B4"/>
    <w:rsid w:val="7F12063C"/>
    <w:rsid w:val="7F3077C9"/>
    <w:rsid w:val="7F5917F2"/>
    <w:rsid w:val="7F597D38"/>
    <w:rsid w:val="7F854E87"/>
    <w:rsid w:val="7F9C5029"/>
    <w:rsid w:val="7FBB5C47"/>
    <w:rsid w:val="7FD97164"/>
    <w:rsid w:val="7FEB15F0"/>
    <w:rsid w:val="7FF25316"/>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B73E5B1-ED0A-4D87-9994-57DC0AA22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pPr>
      <w:keepNext/>
      <w:keepLines/>
      <w:numPr>
        <w:numId w:val="1"/>
      </w:numPr>
      <w:pBdr>
        <w:top w:val="single" w:sz="12" w:space="13" w:color="auto"/>
      </w:pBdr>
      <w:overflowPunct w:val="0"/>
      <w:autoSpaceDE w:val="0"/>
      <w:autoSpaceDN w:val="0"/>
      <w:adjustRightInd w:val="0"/>
      <w:snapToGrid w:val="0"/>
      <w:spacing w:after="120" w:line="264" w:lineRule="auto"/>
      <w:textAlignment w:val="baseline"/>
      <w:outlineLvl w:val="0"/>
    </w:pPr>
    <w:rPr>
      <w:rFonts w:ascii="Arial" w:hAnsi="Arial"/>
      <w:b/>
      <w:sz w:val="32"/>
      <w:szCs w:val="32"/>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heme="minorEastAsia"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eastAsia="MS Mincho"/>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ListParagraph8">
    <w:name w:val="List Paragraph8"/>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PlaceholderText3">
    <w:name w:val="Placeholder Text3"/>
    <w:basedOn w:val="DefaultParagraphFont"/>
    <w:uiPriority w:val="99"/>
    <w:unhideWhenUsed/>
    <w:qFormat/>
    <w:rPr>
      <w:color w:val="808080"/>
    </w:rPr>
  </w:style>
  <w:style w:type="paragraph" w:customStyle="1" w:styleId="ListParagraph81">
    <w:name w:val="List Paragraph81"/>
    <w:basedOn w:val="Normal"/>
    <w:semiHidden/>
    <w:qFormat/>
    <w:pPr>
      <w:spacing w:before="100" w:beforeAutospacing="1"/>
      <w:ind w:left="720"/>
      <w:contextualSpacing/>
    </w:pPr>
    <w:rPr>
      <w:rFonts w:eastAsia="宋体"/>
      <w:szCs w:val="22"/>
      <w:lang w:val="en-US" w:eastAsia="zh-CN"/>
    </w:rPr>
  </w:style>
  <w:style w:type="paragraph" w:customStyle="1" w:styleId="Revision2">
    <w:name w:val="Revision2"/>
    <w:hidden/>
    <w:uiPriority w:val="99"/>
    <w:semiHidden/>
    <w:qFormat/>
    <w:rPr>
      <w:rFonts w:eastAsia="Times New Roman"/>
      <w:sz w:val="22"/>
      <w:lang w:val="en-GB" w:eastAsia="en-US"/>
    </w:rPr>
  </w:style>
  <w:style w:type="paragraph" w:styleId="ListParagraph">
    <w:name w:val="List Paragraph"/>
    <w:basedOn w:val="Normal"/>
    <w:uiPriority w:val="34"/>
    <w:qFormat/>
    <w:pPr>
      <w:ind w:firstLineChars="200" w:firstLine="420"/>
    </w:pPr>
  </w:style>
  <w:style w:type="paragraph" w:customStyle="1" w:styleId="12">
    <w:name w:val="修订1"/>
    <w:hidden/>
    <w:uiPriority w:val="99"/>
    <w:semiHidden/>
    <w:qFormat/>
    <w:rPr>
      <w:rFonts w:eastAsia="Times New Roman"/>
      <w:sz w:val="22"/>
      <w:lang w:val="en-GB" w:eastAsia="en-US"/>
    </w:rPr>
  </w:style>
  <w:style w:type="paragraph" w:customStyle="1" w:styleId="Revision3">
    <w:name w:val="Revision3"/>
    <w:hidden/>
    <w:uiPriority w:val="99"/>
    <w:unhideWhenUsed/>
    <w:qFormat/>
    <w:rPr>
      <w:rFonts w:eastAsia="Times New Roman"/>
      <w:sz w:val="22"/>
      <w:lang w:val="en-GB" w:eastAsia="en-US"/>
    </w:rPr>
  </w:style>
  <w:style w:type="character" w:styleId="PlaceholderText">
    <w:name w:val="Placeholder Text"/>
    <w:basedOn w:val="DefaultParagraphFont"/>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0.w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A76B36-0DB8-46FB-BEB7-85516E4CA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23</Pages>
  <Words>6900</Words>
  <Characters>39333</Characters>
  <Application>Microsoft Office Word</Application>
  <DocSecurity>0</DocSecurity>
  <Lines>327</Lines>
  <Paragraphs>92</Paragraphs>
  <ScaleCrop>false</ScaleCrop>
  <Company>ZTE</Company>
  <LinksUpToDate>false</LinksUpToDate>
  <CharactersWithSpaces>46141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72</cp:revision>
  <cp:lastPrinted>2011-10-28T05:16:00Z</cp:lastPrinted>
  <dcterms:created xsi:type="dcterms:W3CDTF">2019-08-07T00:46:00Z</dcterms:created>
  <dcterms:modified xsi:type="dcterms:W3CDTF">2019-08-16T08:20:00Z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